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81EB" w14:textId="77777777" w:rsidR="001E71A0" w:rsidRDefault="001E71A0" w:rsidP="7D965CFF">
      <w:pPr>
        <w:jc w:val="center"/>
        <w:rPr>
          <w:rFonts w:cs="Times New Roman"/>
          <w:b/>
          <w:bCs/>
        </w:rPr>
      </w:pPr>
    </w:p>
    <w:p w14:paraId="01F9C8C3" w14:textId="3F4AD828" w:rsidR="0015311B" w:rsidRDefault="4FEB0E02" w:rsidP="7D965CFF">
      <w:pPr>
        <w:jc w:val="center"/>
        <w:rPr>
          <w:rFonts w:cs="Times New Roman"/>
          <w:b/>
          <w:bCs/>
        </w:rPr>
      </w:pPr>
      <w:r w:rsidRPr="73EFD219">
        <w:rPr>
          <w:rFonts w:cs="Times New Roman"/>
          <w:b/>
          <w:bCs/>
        </w:rPr>
        <w:t>JÄRELEVALVE A</w:t>
      </w:r>
      <w:r w:rsidR="534AB78F" w:rsidRPr="73EFD219">
        <w:rPr>
          <w:rFonts w:cs="Times New Roman"/>
          <w:b/>
          <w:bCs/>
        </w:rPr>
        <w:t>RUANNE</w:t>
      </w:r>
      <w:r w:rsidR="0C40853E" w:rsidRPr="73EFD219">
        <w:rPr>
          <w:rFonts w:cs="Times New Roman"/>
          <w:b/>
          <w:bCs/>
        </w:rPr>
        <w:t xml:space="preserve"> NR </w:t>
      </w:r>
      <w:r w:rsidR="000E4DD9" w:rsidRPr="000E4DD9">
        <w:rPr>
          <w:rFonts w:cs="Times New Roman"/>
          <w:b/>
          <w:bCs/>
        </w:rPr>
        <w:t>13.5-5/25/2600</w:t>
      </w:r>
    </w:p>
    <w:p w14:paraId="2233C8FC" w14:textId="75D64D0F" w:rsidR="0039067B" w:rsidRDefault="0039067B" w:rsidP="00466203">
      <w:pPr>
        <w:spacing w:before="40" w:after="4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415"/>
      </w:tblGrid>
      <w:tr w:rsidR="002B7E84" w:rsidRPr="00AD5B9F" w14:paraId="6FD967A1" w14:textId="77777777" w:rsidTr="00153A0B">
        <w:trPr>
          <w:trHeight w:val="455"/>
        </w:trPr>
        <w:tc>
          <w:tcPr>
            <w:tcW w:w="4219" w:type="dxa"/>
            <w:vMerge w:val="restart"/>
          </w:tcPr>
          <w:p w14:paraId="41C984A4" w14:textId="77777777" w:rsidR="002B7E84" w:rsidRPr="00AD5B9F" w:rsidRDefault="002B7E84" w:rsidP="00D850B5">
            <w:r w:rsidRPr="00AD5B9F">
              <w:t xml:space="preserve">Järelevalve subjekt: </w:t>
            </w:r>
          </w:p>
          <w:p w14:paraId="3354AE03" w14:textId="77777777" w:rsidR="002B7E84" w:rsidRPr="005B0C20" w:rsidRDefault="002B7E84" w:rsidP="00D850B5">
            <w:pPr>
              <w:rPr>
                <w:sz w:val="8"/>
                <w:szCs w:val="8"/>
              </w:rPr>
            </w:pPr>
          </w:p>
          <w:p w14:paraId="3EB3ACA5" w14:textId="77777777" w:rsidR="005B0C20" w:rsidRPr="005B0C20" w:rsidRDefault="005B0C20" w:rsidP="00D850B5">
            <w:pPr>
              <w:rPr>
                <w:b/>
                <w:bCs/>
              </w:rPr>
            </w:pPr>
            <w:r w:rsidRPr="005B0C20">
              <w:rPr>
                <w:b/>
                <w:bCs/>
              </w:rPr>
              <w:t>Eesti Lennuakadeemia</w:t>
            </w:r>
          </w:p>
          <w:p w14:paraId="6AF26C21" w14:textId="17D4FF78" w:rsidR="005B0C20" w:rsidRPr="00AD5B9F" w:rsidRDefault="005B0C20" w:rsidP="00D850B5">
            <w:r>
              <w:t>Mittepurustavate katsete nõukogu</w:t>
            </w:r>
          </w:p>
        </w:tc>
        <w:tc>
          <w:tcPr>
            <w:tcW w:w="5415" w:type="dxa"/>
            <w:vAlign w:val="center"/>
          </w:tcPr>
          <w:p w14:paraId="712B250C" w14:textId="77777777" w:rsidR="002B7E84" w:rsidRDefault="002B7E84" w:rsidP="00D850B5">
            <w:r w:rsidRPr="00486ACB">
              <w:t>Registreerimise kuupäev</w:t>
            </w:r>
            <w:r>
              <w:t xml:space="preserve"> ja r</w:t>
            </w:r>
            <w:r w:rsidRPr="00486ACB">
              <w:t>egistrinumber:</w:t>
            </w:r>
          </w:p>
          <w:p w14:paraId="72689B01" w14:textId="202477F5" w:rsidR="000B16BE" w:rsidRDefault="002B7E84" w:rsidP="00D850B5">
            <w:r w:rsidRPr="00A36EC3">
              <w:rPr>
                <w:i/>
              </w:rPr>
              <w:t>Digiallkirjastamise kuupäev</w:t>
            </w:r>
            <w:r>
              <w:t xml:space="preserve"> </w:t>
            </w:r>
            <w:r w:rsidR="000B16BE">
              <w:t>14.02.2025</w:t>
            </w:r>
          </w:p>
          <w:p w14:paraId="1F392F54" w14:textId="28E849EC" w:rsidR="002B7E84" w:rsidRPr="00AD5B9F" w:rsidRDefault="002B7E84" w:rsidP="00D850B5">
            <w:r>
              <w:t xml:space="preserve">nr </w:t>
            </w:r>
            <w:r w:rsidR="000B16BE" w:rsidRPr="000B16BE">
              <w:t>13.5-5/25/2600</w:t>
            </w:r>
            <w:r w:rsidR="000B16BE">
              <w:t>-1</w:t>
            </w:r>
          </w:p>
        </w:tc>
      </w:tr>
      <w:tr w:rsidR="002B7E84" w:rsidRPr="00AD5B9F" w14:paraId="012AF978" w14:textId="77777777" w:rsidTr="00153A0B">
        <w:trPr>
          <w:trHeight w:val="406"/>
        </w:trPr>
        <w:tc>
          <w:tcPr>
            <w:tcW w:w="4219" w:type="dxa"/>
            <w:vMerge/>
          </w:tcPr>
          <w:p w14:paraId="02697B96" w14:textId="77777777" w:rsidR="002B7E84" w:rsidRPr="00AD5B9F" w:rsidRDefault="002B7E84" w:rsidP="00D850B5"/>
        </w:tc>
        <w:tc>
          <w:tcPr>
            <w:tcW w:w="5415" w:type="dxa"/>
            <w:vAlign w:val="center"/>
          </w:tcPr>
          <w:p w14:paraId="23B6D2C8" w14:textId="0C81D2F2" w:rsidR="002B7E84" w:rsidRPr="00AD5B9F" w:rsidRDefault="002B7E84" w:rsidP="00D850B5">
            <w:r>
              <w:t xml:space="preserve">Järelevalve kuupäev(ad): </w:t>
            </w:r>
          </w:p>
          <w:p w14:paraId="58F715E8" w14:textId="77777777" w:rsidR="002B7E84" w:rsidRDefault="005B0C20" w:rsidP="00D850B5">
            <w:r>
              <w:t>13.02.2025</w:t>
            </w:r>
          </w:p>
          <w:p w14:paraId="37C0F95B" w14:textId="6563E572" w:rsidR="000E4DD9" w:rsidRPr="00AD5B9F" w:rsidRDefault="000E4DD9" w:rsidP="00D850B5">
            <w:r>
              <w:t>14.02.2025</w:t>
            </w:r>
          </w:p>
        </w:tc>
      </w:tr>
      <w:tr w:rsidR="00AD56AB" w:rsidRPr="00AD5B9F" w14:paraId="5EAD5509" w14:textId="77777777" w:rsidTr="00BF480A">
        <w:trPr>
          <w:trHeight w:val="964"/>
        </w:trPr>
        <w:tc>
          <w:tcPr>
            <w:tcW w:w="4219" w:type="dxa"/>
          </w:tcPr>
          <w:p w14:paraId="75031C00" w14:textId="77777777" w:rsidR="00AD56AB" w:rsidRDefault="002B7E84" w:rsidP="00D850B5">
            <w:r>
              <w:t xml:space="preserve">Järelevalve </w:t>
            </w:r>
            <w:r w:rsidR="00153C7B">
              <w:t>asu</w:t>
            </w:r>
            <w:r>
              <w:t>koht (vajadusel):</w:t>
            </w:r>
          </w:p>
          <w:p w14:paraId="019497D5" w14:textId="77777777" w:rsidR="00787568" w:rsidRPr="005B0C20" w:rsidRDefault="00787568" w:rsidP="00D850B5">
            <w:pPr>
              <w:rPr>
                <w:sz w:val="8"/>
                <w:szCs w:val="8"/>
              </w:rPr>
            </w:pPr>
          </w:p>
          <w:p w14:paraId="5141D5AF" w14:textId="4216589E" w:rsidR="00787568" w:rsidRDefault="005B0C20" w:rsidP="00D850B5">
            <w:r>
              <w:t xml:space="preserve">Lennu 40, Reola küla, Kambja vald </w:t>
            </w:r>
          </w:p>
          <w:p w14:paraId="270541EE" w14:textId="49154FBD" w:rsidR="005B0C20" w:rsidRDefault="005B0C20" w:rsidP="00D850B5">
            <w:r>
              <w:t>6170 Tartu maakond</w:t>
            </w:r>
          </w:p>
          <w:p w14:paraId="68B1292A" w14:textId="648C0FBE" w:rsidR="00787568" w:rsidRPr="00AD5B9F" w:rsidRDefault="00787568" w:rsidP="00D850B5"/>
        </w:tc>
        <w:tc>
          <w:tcPr>
            <w:tcW w:w="5415" w:type="dxa"/>
            <w:vAlign w:val="center"/>
          </w:tcPr>
          <w:p w14:paraId="19E31F16" w14:textId="77777777" w:rsidR="00BF480A" w:rsidRDefault="00AD56AB" w:rsidP="00BF480A">
            <w:r>
              <w:t>Järelevalve liik:</w:t>
            </w:r>
          </w:p>
          <w:p w14:paraId="73D6320E" w14:textId="77777777" w:rsidR="00BF480A" w:rsidRDefault="00BF480A" w:rsidP="00BF480A"/>
          <w:p w14:paraId="6F850F6A" w14:textId="392C4EC2" w:rsidR="00BF480A" w:rsidRPr="00BF480A" w:rsidRDefault="005B0C20" w:rsidP="00BF480A">
            <w:r>
              <w:t>Plaaniväline etteteatatud audit</w:t>
            </w:r>
          </w:p>
        </w:tc>
      </w:tr>
      <w:tr w:rsidR="00AD56AB" w:rsidRPr="00AD5B9F" w14:paraId="1604905F" w14:textId="77777777" w:rsidTr="00153A0B">
        <w:trPr>
          <w:trHeight w:val="500"/>
        </w:trPr>
        <w:tc>
          <w:tcPr>
            <w:tcW w:w="9634" w:type="dxa"/>
            <w:gridSpan w:val="2"/>
          </w:tcPr>
          <w:p w14:paraId="3AA41A1A" w14:textId="77777777" w:rsidR="00AD56AB" w:rsidRPr="00AD5B9F" w:rsidRDefault="00AD56AB" w:rsidP="00D850B5">
            <w:pPr>
              <w:rPr>
                <w:lang w:eastAsia="et-EE"/>
              </w:rPr>
            </w:pPr>
            <w:r w:rsidRPr="00AD5B9F">
              <w:t xml:space="preserve">Järelevalve ulatus/eesmärk: </w:t>
            </w:r>
          </w:p>
          <w:p w14:paraId="448A3D7F" w14:textId="01588FB1" w:rsidR="00AD56AB" w:rsidRPr="00AD5B9F" w:rsidRDefault="00C502B6" w:rsidP="00D850B5">
            <w:r>
              <w:t>L</w:t>
            </w:r>
            <w:r w:rsidR="005B0C20">
              <w:t xml:space="preserve">ennunduse mittepurustavate katsete </w:t>
            </w:r>
            <w:r>
              <w:t xml:space="preserve">siseriikliku </w:t>
            </w:r>
            <w:r w:rsidR="005B0C20">
              <w:t>juhtorgani</w:t>
            </w:r>
            <w:r w:rsidR="00FE3647">
              <w:t>satsiooni</w:t>
            </w:r>
            <w:r w:rsidR="005B0C20">
              <w:t xml:space="preserve"> </w:t>
            </w:r>
            <w:r>
              <w:t>(</w:t>
            </w:r>
            <w:r w:rsidRPr="00C502B6">
              <w:rPr>
                <w:i/>
                <w:iCs/>
              </w:rPr>
              <w:t>National aerospace non-destructive board (NANDTB)</w:t>
            </w:r>
            <w:r>
              <w:t xml:space="preserve">) </w:t>
            </w:r>
            <w:r w:rsidR="005B0C20">
              <w:t>tunnustamine</w:t>
            </w:r>
          </w:p>
          <w:p w14:paraId="06661A1D" w14:textId="77777777" w:rsidR="00AD56AB" w:rsidRPr="00AD5B9F" w:rsidRDefault="00AD56AB" w:rsidP="00D850B5"/>
        </w:tc>
      </w:tr>
      <w:tr w:rsidR="00AD56AB" w:rsidRPr="00AD5B9F" w14:paraId="4A80818D" w14:textId="77777777" w:rsidTr="00153A0B">
        <w:trPr>
          <w:trHeight w:val="500"/>
        </w:trPr>
        <w:tc>
          <w:tcPr>
            <w:tcW w:w="9634" w:type="dxa"/>
            <w:gridSpan w:val="2"/>
          </w:tcPr>
          <w:p w14:paraId="48234B14" w14:textId="77777777" w:rsidR="00AD56AB" w:rsidRPr="00AD5B9F" w:rsidRDefault="00AD56AB" w:rsidP="00D850B5">
            <w:r w:rsidRPr="00AD5B9F">
              <w:t xml:space="preserve">Viited </w:t>
            </w:r>
            <w:r>
              <w:t>regulatsioonidele/nõuetele</w:t>
            </w:r>
            <w:r w:rsidRPr="00AD5B9F">
              <w:t>, millele vastavust kontrolliti:</w:t>
            </w:r>
          </w:p>
          <w:p w14:paraId="0D040B72" w14:textId="2C05BA71" w:rsidR="00AD56AB" w:rsidRDefault="00C9623C" w:rsidP="00D850B5">
            <w:r>
              <w:t>S</w:t>
            </w:r>
            <w:r w:rsidR="00FE3647">
              <w:t>tandard EVS-EN 4179:2021</w:t>
            </w:r>
            <w:r>
              <w:t xml:space="preserve"> Lisa C</w:t>
            </w:r>
          </w:p>
          <w:p w14:paraId="7B6175B0" w14:textId="326C0C9D" w:rsidR="00C9623C" w:rsidRPr="00AD5B9F" w:rsidRDefault="00C9623C" w:rsidP="00D850B5">
            <w:r>
              <w:t>Mittepurustavate katsete nõukogu põhikiri 2025, esmane versioon</w:t>
            </w:r>
          </w:p>
          <w:p w14:paraId="6F37CB55" w14:textId="77777777" w:rsidR="00AD56AB" w:rsidRPr="00AD5B9F" w:rsidRDefault="00AD56AB" w:rsidP="00D850B5"/>
        </w:tc>
      </w:tr>
      <w:tr w:rsidR="00AD56AB" w:rsidRPr="00AD5B9F" w14:paraId="01DD549F" w14:textId="77777777" w:rsidTr="00153A0B">
        <w:trPr>
          <w:trHeight w:val="500"/>
        </w:trPr>
        <w:tc>
          <w:tcPr>
            <w:tcW w:w="9634" w:type="dxa"/>
            <w:gridSpan w:val="2"/>
          </w:tcPr>
          <w:p w14:paraId="3EF6D9DC" w14:textId="77777777" w:rsidR="00AD56AB" w:rsidRPr="00AD5B9F" w:rsidRDefault="00AD56AB" w:rsidP="00D850B5">
            <w:r w:rsidRPr="00AD5B9F">
              <w:t xml:space="preserve">Valdkond/struktuuriüksus/protsess, mille kriteeriumite täitmise ulatust hinnati: </w:t>
            </w:r>
          </w:p>
          <w:p w14:paraId="5DB1EED0" w14:textId="6953AB2E" w:rsidR="00AD56AB" w:rsidRPr="00AD5B9F" w:rsidRDefault="00C9623C" w:rsidP="00D850B5">
            <w:r>
              <w:t>Mittepurustavate katsete nõukogu</w:t>
            </w:r>
          </w:p>
          <w:p w14:paraId="0E2378C8" w14:textId="77777777" w:rsidR="00AD56AB" w:rsidRPr="00AD5B9F" w:rsidRDefault="00AD56AB" w:rsidP="00D850B5"/>
        </w:tc>
      </w:tr>
      <w:tr w:rsidR="00AD56AB" w:rsidRPr="00AD5B9F" w14:paraId="7CAE5C33" w14:textId="77777777" w:rsidTr="00153A0B">
        <w:trPr>
          <w:trHeight w:val="500"/>
        </w:trPr>
        <w:tc>
          <w:tcPr>
            <w:tcW w:w="9634" w:type="dxa"/>
            <w:gridSpan w:val="2"/>
          </w:tcPr>
          <w:p w14:paraId="23040193" w14:textId="77777777" w:rsidR="00AD56AB" w:rsidRPr="00AD5B9F" w:rsidRDefault="00AD56AB" w:rsidP="00D850B5">
            <w:r w:rsidRPr="00AD5B9F">
              <w:t>Järelevalve subjekti intervjueeritav(ad) (nimi/ametinimetus):</w:t>
            </w:r>
          </w:p>
          <w:p w14:paraId="525523E0" w14:textId="6B9F08D0" w:rsidR="00AD56AB" w:rsidRPr="00AD5B9F" w:rsidRDefault="00C9623C" w:rsidP="00D850B5">
            <w:r>
              <w:t xml:space="preserve">Karl-Eerik Unt </w:t>
            </w:r>
            <w:r w:rsidR="006A72CA">
              <w:t>–</w:t>
            </w:r>
            <w:r>
              <w:t xml:space="preserve"> </w:t>
            </w:r>
            <w:r w:rsidR="006A72CA">
              <w:t>NANDTB nõukogu esimees</w:t>
            </w:r>
          </w:p>
          <w:p w14:paraId="274E2A02" w14:textId="77777777" w:rsidR="00AD56AB" w:rsidRPr="00AD5B9F" w:rsidRDefault="00AD56AB" w:rsidP="00D850B5"/>
        </w:tc>
      </w:tr>
      <w:tr w:rsidR="00AD56AB" w:rsidRPr="00AD5B9F" w14:paraId="141DFC48" w14:textId="77777777" w:rsidTr="00153A0B">
        <w:trPr>
          <w:trHeight w:val="728"/>
        </w:trPr>
        <w:tc>
          <w:tcPr>
            <w:tcW w:w="9634" w:type="dxa"/>
            <w:gridSpan w:val="2"/>
            <w:tcBorders>
              <w:top w:val="triple" w:sz="4" w:space="0" w:color="auto"/>
            </w:tcBorders>
          </w:tcPr>
          <w:p w14:paraId="30928321" w14:textId="25DEEFEF" w:rsidR="00AD56AB" w:rsidRPr="00AD5B9F" w:rsidRDefault="00AD56AB" w:rsidP="00D850B5">
            <w:r>
              <w:t>Järelevalve käigus avastatud puudused</w:t>
            </w:r>
            <w:r w:rsidR="00787568">
              <w:t xml:space="preserve"> (</w:t>
            </w:r>
            <w:r w:rsidR="009F5C09">
              <w:t>puuduste arv ja tase)</w:t>
            </w:r>
            <w:r>
              <w:t>:</w:t>
            </w:r>
          </w:p>
          <w:p w14:paraId="65C39F4A" w14:textId="446632FC" w:rsidR="00AD56AB" w:rsidRDefault="000E4DD9" w:rsidP="00D850B5">
            <w:r>
              <w:t>-</w:t>
            </w:r>
          </w:p>
          <w:p w14:paraId="55B1768E" w14:textId="2E574A21" w:rsidR="00924B09" w:rsidRPr="00AD5B9F" w:rsidRDefault="00924B09" w:rsidP="00D850B5"/>
        </w:tc>
      </w:tr>
      <w:tr w:rsidR="00AD56AB" w:rsidRPr="00AD5B9F" w14:paraId="6325364C" w14:textId="77777777" w:rsidTr="00153A0B">
        <w:trPr>
          <w:trHeight w:val="1005"/>
        </w:trPr>
        <w:tc>
          <w:tcPr>
            <w:tcW w:w="9634" w:type="dxa"/>
            <w:gridSpan w:val="2"/>
          </w:tcPr>
          <w:p w14:paraId="5D641B2A" w14:textId="59F666EB" w:rsidR="00AD56AB" w:rsidRPr="00AD5B9F" w:rsidRDefault="00AD56AB" w:rsidP="00D850B5">
            <w:pPr>
              <w:tabs>
                <w:tab w:val="right" w:pos="10860"/>
              </w:tabs>
              <w:autoSpaceDE w:val="0"/>
              <w:autoSpaceDN w:val="0"/>
              <w:adjustRightInd w:val="0"/>
              <w:spacing w:before="120" w:after="120"/>
            </w:pPr>
            <w:r>
              <w:t>Järelevalve käigus tehtud tähelepanekud:</w:t>
            </w:r>
          </w:p>
          <w:p w14:paraId="5CEF4B36" w14:textId="73D80193" w:rsidR="00AD56AB" w:rsidRPr="00AD5B9F" w:rsidRDefault="00AA65F6" w:rsidP="00924B09">
            <w:pPr>
              <w:tabs>
                <w:tab w:val="right" w:pos="10860"/>
              </w:tabs>
              <w:autoSpaceDE w:val="0"/>
              <w:autoSpaceDN w:val="0"/>
              <w:adjustRightInd w:val="0"/>
              <w:spacing w:before="120" w:after="120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AD56AB" w:rsidRPr="00AD5B9F" w14:paraId="4E519000" w14:textId="77777777" w:rsidTr="00153A0B">
        <w:trPr>
          <w:trHeight w:val="698"/>
        </w:trPr>
        <w:tc>
          <w:tcPr>
            <w:tcW w:w="9634" w:type="dxa"/>
            <w:gridSpan w:val="2"/>
          </w:tcPr>
          <w:p w14:paraId="25A10017" w14:textId="71357987" w:rsidR="00AD56AB" w:rsidRPr="00AD5B9F" w:rsidRDefault="00AD56AB" w:rsidP="00D850B5">
            <w:pPr>
              <w:tabs>
                <w:tab w:val="right" w:pos="10860"/>
              </w:tabs>
              <w:autoSpaceDE w:val="0"/>
              <w:autoSpaceDN w:val="0"/>
              <w:adjustRightInd w:val="0"/>
              <w:spacing w:before="120" w:after="120"/>
            </w:pPr>
            <w:r>
              <w:t>Järeldus/kokkuvõte</w:t>
            </w:r>
            <w:r w:rsidR="00046F18">
              <w:t xml:space="preserve"> (vajadusel lisa </w:t>
            </w:r>
            <w:r w:rsidR="00D56AF1">
              <w:t>sisuline kokkuvõte eraldi</w:t>
            </w:r>
            <w:r w:rsidR="002500A2">
              <w:t xml:space="preserve">, mis moodustab seejärel järelevalve aruande </w:t>
            </w:r>
            <w:r w:rsidR="001C6E7C">
              <w:t>lahutamatu osa</w:t>
            </w:r>
            <w:r w:rsidR="00D56AF1">
              <w:t>)</w:t>
            </w:r>
            <w:r>
              <w:t xml:space="preserve">: </w:t>
            </w:r>
          </w:p>
          <w:p w14:paraId="417205B4" w14:textId="1C2E84AA" w:rsidR="00B36EA1" w:rsidRPr="00AD5B9F" w:rsidRDefault="000E4DD9" w:rsidP="00D850B5">
            <w:pPr>
              <w:tabs>
                <w:tab w:val="right" w:pos="10860"/>
              </w:tabs>
              <w:autoSpaceDE w:val="0"/>
              <w:autoSpaceDN w:val="0"/>
              <w:adjustRightInd w:val="0"/>
              <w:spacing w:before="120" w:after="120"/>
              <w:rPr>
                <w:iCs/>
              </w:rPr>
            </w:pPr>
            <w:r>
              <w:rPr>
                <w:iCs/>
              </w:rPr>
              <w:t xml:space="preserve">Võib tunnustada Eesti </w:t>
            </w:r>
            <w:r w:rsidR="00AA65F6">
              <w:rPr>
                <w:iCs/>
              </w:rPr>
              <w:t>Lennuakadeemia</w:t>
            </w:r>
            <w:r>
              <w:rPr>
                <w:iCs/>
              </w:rPr>
              <w:t xml:space="preserve"> mittepurustavate katsete nõukogu kui standardile EVS-EN 4179:2021 vastavat lennunduse mittepurustavate katsete siseriikliku juhtorganisatsiooni.</w:t>
            </w:r>
          </w:p>
        </w:tc>
      </w:tr>
      <w:tr w:rsidR="00AD56AB" w:rsidRPr="00AD5B9F" w14:paraId="0A8D2C17" w14:textId="77777777" w:rsidTr="00153A0B">
        <w:trPr>
          <w:trHeight w:val="355"/>
        </w:trPr>
        <w:tc>
          <w:tcPr>
            <w:tcW w:w="9634" w:type="dxa"/>
            <w:gridSpan w:val="2"/>
          </w:tcPr>
          <w:p w14:paraId="2A0E2006" w14:textId="536B72AC" w:rsidR="00AD56AB" w:rsidRPr="00AF5EC1" w:rsidRDefault="00AD56AB" w:rsidP="00D850B5">
            <w:r w:rsidRPr="00AD5B9F">
              <w:t>Järel</w:t>
            </w:r>
            <w:r>
              <w:t>e</w:t>
            </w:r>
            <w:r w:rsidRPr="00AD5B9F">
              <w:t>valvet teostanud rühma juht (nimi</w:t>
            </w:r>
            <w:r w:rsidR="00770185">
              <w:t>/ametinimetus</w:t>
            </w:r>
            <w:r w:rsidRPr="00AD5B9F">
              <w:t>/allkiri</w:t>
            </w:r>
            <w:r w:rsidRPr="00AF5EC1">
              <w:t xml:space="preserve">): </w:t>
            </w:r>
          </w:p>
          <w:p w14:paraId="7AEF5FB7" w14:textId="01310CDD" w:rsidR="00AD56AB" w:rsidRPr="00AF5EC1" w:rsidRDefault="00C9623C" w:rsidP="00D850B5">
            <w:r>
              <w:t>Ivo Tolga – lennukõlblikkusosakonna juhataja</w:t>
            </w:r>
          </w:p>
          <w:p w14:paraId="4C37F201" w14:textId="77777777" w:rsidR="00AD56AB" w:rsidRPr="00AF5EC1" w:rsidRDefault="00AD56AB" w:rsidP="00D850B5"/>
          <w:p w14:paraId="194BFA64" w14:textId="4843603B" w:rsidR="00AD56AB" w:rsidRDefault="00AD56AB" w:rsidP="00D850B5">
            <w:r>
              <w:t>Järelevalvet teostanud rühma liikmed (nimi/</w:t>
            </w:r>
            <w:r w:rsidR="00770185">
              <w:t>ametinimetus/</w:t>
            </w:r>
            <w:r>
              <w:t>allkiri):</w:t>
            </w:r>
          </w:p>
          <w:p w14:paraId="32F1CFAB" w14:textId="09CB1BFC" w:rsidR="000D7821" w:rsidRDefault="00C9623C" w:rsidP="00D850B5">
            <w:r>
              <w:t>Margus Keerman – lennukõlblikkuse vaneminspektor</w:t>
            </w:r>
          </w:p>
          <w:p w14:paraId="45B0009B" w14:textId="77777777" w:rsidR="00C9623C" w:rsidRDefault="00C9623C" w:rsidP="00D850B5"/>
          <w:p w14:paraId="5CBF053B" w14:textId="79A0841C" w:rsidR="000D7821" w:rsidRPr="00AD5B9F" w:rsidRDefault="001F539C" w:rsidP="00D850B5">
            <w:r>
              <w:t>Järelevalves osalenud vaatleja</w:t>
            </w:r>
            <w:r w:rsidR="00C519D4">
              <w:t>(</w:t>
            </w:r>
            <w:r>
              <w:t>d</w:t>
            </w:r>
            <w:r w:rsidR="00C519D4">
              <w:t>) (nimi</w:t>
            </w:r>
            <w:r w:rsidR="00770185">
              <w:t>/ametinimetus</w:t>
            </w:r>
            <w:r w:rsidR="00C519D4">
              <w:t>)</w:t>
            </w:r>
            <w:r>
              <w:t>:</w:t>
            </w:r>
            <w:r w:rsidR="00C9623C">
              <w:t xml:space="preserve"> -</w:t>
            </w:r>
          </w:p>
          <w:p w14:paraId="12D182A2" w14:textId="77777777" w:rsidR="00AD56AB" w:rsidRPr="00AD5B9F" w:rsidRDefault="00AD56AB" w:rsidP="00D850B5"/>
        </w:tc>
      </w:tr>
      <w:tr w:rsidR="00AD56AB" w:rsidRPr="00AD5B9F" w14:paraId="2ABF26DB" w14:textId="77777777" w:rsidTr="00153A0B">
        <w:trPr>
          <w:trHeight w:val="355"/>
        </w:trPr>
        <w:tc>
          <w:tcPr>
            <w:tcW w:w="9634" w:type="dxa"/>
            <w:gridSpan w:val="2"/>
          </w:tcPr>
          <w:p w14:paraId="64E11A69" w14:textId="4FB2DF54" w:rsidR="00AD56AB" w:rsidRPr="00AD5B9F" w:rsidRDefault="00AD56AB" w:rsidP="00D850B5">
            <w:pPr>
              <w:tabs>
                <w:tab w:val="left" w:pos="4965"/>
              </w:tabs>
            </w:pPr>
            <w:r>
              <w:lastRenderedPageBreak/>
              <w:t>Lisade loetelu:</w:t>
            </w:r>
            <w:r w:rsidR="636CB5D3">
              <w:t xml:space="preserve"> </w:t>
            </w:r>
            <w:r w:rsidR="00AA65F6" w:rsidRPr="00AA65F6">
              <w:t>NANDTB auditi kontroll-leht 2025</w:t>
            </w:r>
          </w:p>
        </w:tc>
      </w:tr>
    </w:tbl>
    <w:p w14:paraId="40FAADBA" w14:textId="3458E09C" w:rsidR="00015A5F" w:rsidRDefault="00015A5F" w:rsidP="001A6F0C">
      <w:pPr>
        <w:suppressAutoHyphens/>
        <w:ind w:right="262"/>
        <w:rPr>
          <w:sz w:val="20"/>
          <w:szCs w:val="20"/>
        </w:rPr>
      </w:pPr>
    </w:p>
    <w:p w14:paraId="50AD80F6" w14:textId="22D0CF82" w:rsidR="00AD56AB" w:rsidRDefault="00AD56AB" w:rsidP="001A6F0C">
      <w:pPr>
        <w:suppressAutoHyphens/>
        <w:ind w:right="262"/>
        <w:rPr>
          <w:sz w:val="20"/>
          <w:szCs w:val="20"/>
        </w:rPr>
      </w:pPr>
    </w:p>
    <w:p w14:paraId="6CC5407D" w14:textId="61D3CF28" w:rsidR="00E31F54" w:rsidRPr="00943A35" w:rsidRDefault="00E31F54" w:rsidP="030D6A8F">
      <w:pPr>
        <w:spacing w:before="120" w:after="120"/>
        <w:jc w:val="both"/>
        <w:rPr>
          <w:noProof/>
        </w:rPr>
      </w:pPr>
      <w:r w:rsidRPr="52D01C4A">
        <w:rPr>
          <w:noProof/>
        </w:rPr>
        <w:t xml:space="preserve">Puudus(t)e </w:t>
      </w:r>
      <w:r w:rsidR="002E4788" w:rsidRPr="52D01C4A">
        <w:rPr>
          <w:noProof/>
        </w:rPr>
        <w:t xml:space="preserve">esinemisel on puuduste </w:t>
      </w:r>
      <w:r w:rsidRPr="52D01C4A">
        <w:rPr>
          <w:noProof/>
        </w:rPr>
        <w:t>detailsed kirjeldused  käesoleva aruande lahutamatu</w:t>
      </w:r>
      <w:r w:rsidR="0116A83F" w:rsidRPr="52D01C4A">
        <w:rPr>
          <w:noProof/>
        </w:rPr>
        <w:t>(</w:t>
      </w:r>
      <w:r w:rsidRPr="52D01C4A">
        <w:rPr>
          <w:noProof/>
        </w:rPr>
        <w:t>te</w:t>
      </w:r>
      <w:r w:rsidR="2C9866F7" w:rsidRPr="52D01C4A">
        <w:rPr>
          <w:noProof/>
        </w:rPr>
        <w:t>)</w:t>
      </w:r>
      <w:r w:rsidRPr="52D01C4A">
        <w:rPr>
          <w:noProof/>
        </w:rPr>
        <w:t>ks osa(de)ks.</w:t>
      </w:r>
    </w:p>
    <w:p w14:paraId="2986AA88" w14:textId="5611C4DB" w:rsidR="00E1718E" w:rsidRPr="004F2472" w:rsidRDefault="00E31F54" w:rsidP="004F2472">
      <w:pPr>
        <w:spacing w:before="120" w:after="120"/>
        <w:jc w:val="both"/>
        <w:rPr>
          <w:noProof/>
        </w:rPr>
      </w:pPr>
      <w:r w:rsidRPr="032AF455">
        <w:rPr>
          <w:noProof/>
        </w:rPr>
        <w:t xml:space="preserve">Aruande sisu, kaasa arvatud järelevalve lisasid käsitletakse </w:t>
      </w:r>
      <w:r w:rsidR="00896DD0" w:rsidRPr="032AF455">
        <w:rPr>
          <w:noProof/>
        </w:rPr>
        <w:t xml:space="preserve">piiratud juurdepääsuga teabena </w:t>
      </w:r>
      <w:r w:rsidRPr="032AF455">
        <w:rPr>
          <w:noProof/>
        </w:rPr>
        <w:t>ja kuuluvad avaldamisele üksnes seaduses sätestatud juhtudel ja korras.</w:t>
      </w:r>
      <w:r w:rsidR="00E1718E">
        <w:rPr>
          <w:b/>
          <w:bCs/>
        </w:rPr>
        <w:br w:type="page"/>
      </w:r>
    </w:p>
    <w:p w14:paraId="03F99EEB" w14:textId="64C1085F" w:rsidR="00E1718E" w:rsidRDefault="00E1718E" w:rsidP="1691AA51">
      <w:pPr>
        <w:jc w:val="center"/>
        <w:rPr>
          <w:rFonts w:cs="Times New Roman"/>
          <w:b/>
          <w:bCs/>
        </w:rPr>
      </w:pPr>
      <w:r w:rsidRPr="1691AA51">
        <w:rPr>
          <w:rFonts w:cs="Times New Roman"/>
          <w:b/>
          <w:bCs/>
        </w:rPr>
        <w:lastRenderedPageBreak/>
        <w:t>PUUDUS NR</w:t>
      </w:r>
    </w:p>
    <w:p w14:paraId="1A524E74" w14:textId="77777777" w:rsidR="00E1718E" w:rsidRDefault="00E1718E" w:rsidP="00E1718E">
      <w:pPr>
        <w:spacing w:before="40" w:after="4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190848" w:rsidRPr="00370879" w14:paraId="2EA5CCE5" w14:textId="77777777" w:rsidTr="00153A0B">
        <w:trPr>
          <w:trHeight w:val="1114"/>
        </w:trPr>
        <w:tc>
          <w:tcPr>
            <w:tcW w:w="9634" w:type="dxa"/>
          </w:tcPr>
          <w:p w14:paraId="7BB18BF3" w14:textId="62303A6D" w:rsidR="00190848" w:rsidRPr="00370879" w:rsidRDefault="001908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Puuduse</w:t>
            </w:r>
            <w:r w:rsidRPr="00370879">
              <w:rPr>
                <w:rFonts w:cs="Times New Roman"/>
                <w:szCs w:val="24"/>
              </w:rPr>
              <w:t xml:space="preserve"> liik</w:t>
            </w:r>
            <w:r w:rsidR="00427D54">
              <w:rPr>
                <w:rFonts w:cs="Times New Roman"/>
                <w:szCs w:val="24"/>
              </w:rPr>
              <w:t>/tase</w:t>
            </w:r>
            <w:r w:rsidRPr="00370879">
              <w:rPr>
                <w:rFonts w:cs="Times New Roman"/>
                <w:szCs w:val="24"/>
              </w:rPr>
              <w:t xml:space="preserve">: </w:t>
            </w:r>
          </w:p>
          <w:p w14:paraId="4794B30D" w14:textId="77777777" w:rsidR="00190848" w:rsidRPr="00370879" w:rsidRDefault="00190848">
            <w:pPr>
              <w:rPr>
                <w:rFonts w:cs="Times New Roman"/>
                <w:szCs w:val="24"/>
              </w:rPr>
            </w:pPr>
          </w:p>
        </w:tc>
      </w:tr>
      <w:tr w:rsidR="00E12262" w:rsidRPr="00370879" w14:paraId="339A6DFB" w14:textId="77777777" w:rsidTr="00153A0B">
        <w:trPr>
          <w:trHeight w:val="1390"/>
        </w:trPr>
        <w:tc>
          <w:tcPr>
            <w:tcW w:w="9634" w:type="dxa"/>
          </w:tcPr>
          <w:p w14:paraId="04914EA6" w14:textId="77777777" w:rsidR="00E12262" w:rsidRPr="00370879" w:rsidRDefault="00E12262">
            <w:pPr>
              <w:rPr>
                <w:rFonts w:cs="Times New Roman"/>
                <w:szCs w:val="24"/>
              </w:rPr>
            </w:pPr>
            <w:r w:rsidRPr="00370879">
              <w:rPr>
                <w:rFonts w:cs="Times New Roman"/>
                <w:szCs w:val="24"/>
              </w:rPr>
              <w:t>Viide:</w:t>
            </w:r>
          </w:p>
          <w:p w14:paraId="5582E38F" w14:textId="77777777" w:rsidR="00E12262" w:rsidRPr="00370879" w:rsidRDefault="00E12262">
            <w:pPr>
              <w:rPr>
                <w:rFonts w:cs="Times New Roman"/>
                <w:szCs w:val="24"/>
              </w:rPr>
            </w:pPr>
            <w:r w:rsidRPr="00370879">
              <w:rPr>
                <w:rFonts w:cs="Times New Roman"/>
                <w:szCs w:val="24"/>
              </w:rPr>
              <w:t>Standardi/regulatsiooni/dokumendi nõue:</w:t>
            </w:r>
          </w:p>
          <w:p w14:paraId="1960DA11" w14:textId="77777777" w:rsidR="00E12262" w:rsidRPr="00370879" w:rsidRDefault="00E12262" w:rsidP="00E12262">
            <w:pPr>
              <w:rPr>
                <w:rFonts w:cs="Times New Roman"/>
                <w:szCs w:val="24"/>
              </w:rPr>
            </w:pPr>
          </w:p>
        </w:tc>
      </w:tr>
      <w:tr w:rsidR="00E1718E" w:rsidRPr="00370879" w14:paraId="4828D264" w14:textId="77777777" w:rsidTr="00153A0B">
        <w:trPr>
          <w:trHeight w:val="1008"/>
        </w:trPr>
        <w:tc>
          <w:tcPr>
            <w:tcW w:w="9634" w:type="dxa"/>
          </w:tcPr>
          <w:p w14:paraId="50BC0FF5" w14:textId="77777777" w:rsidR="00E1718E" w:rsidRPr="00370879" w:rsidRDefault="00E1718E">
            <w:pPr>
              <w:rPr>
                <w:rFonts w:cs="Times New Roman"/>
                <w:szCs w:val="24"/>
              </w:rPr>
            </w:pPr>
            <w:r w:rsidRPr="00370879">
              <w:rPr>
                <w:rFonts w:cs="Times New Roman"/>
                <w:szCs w:val="24"/>
              </w:rPr>
              <w:t xml:space="preserve">Puuduse kirjeldus: </w:t>
            </w:r>
          </w:p>
          <w:p w14:paraId="59BD0231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430A09FC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732DEFDF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44582A5C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055DD814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7C3723C5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6A6438B8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21E0EA4D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  <w:p w14:paraId="4C893E53" w14:textId="77777777" w:rsidR="00E1718E" w:rsidRPr="00370879" w:rsidRDefault="00E1718E">
            <w:pPr>
              <w:rPr>
                <w:rFonts w:cs="Times New Roman"/>
                <w:b/>
                <w:szCs w:val="24"/>
              </w:rPr>
            </w:pPr>
          </w:p>
        </w:tc>
      </w:tr>
      <w:tr w:rsidR="00E1718E" w:rsidRPr="00370879" w14:paraId="18303AE0" w14:textId="77777777" w:rsidTr="00153A0B">
        <w:trPr>
          <w:trHeight w:val="343"/>
        </w:trPr>
        <w:tc>
          <w:tcPr>
            <w:tcW w:w="9634" w:type="dxa"/>
          </w:tcPr>
          <w:p w14:paraId="611C10CE" w14:textId="77777777" w:rsidR="00E1718E" w:rsidRPr="00370879" w:rsidRDefault="00E1718E">
            <w:pPr>
              <w:rPr>
                <w:rFonts w:cs="Times New Roman"/>
                <w:szCs w:val="24"/>
              </w:rPr>
            </w:pPr>
            <w:r w:rsidRPr="00370879">
              <w:rPr>
                <w:rFonts w:cs="Times New Roman"/>
                <w:szCs w:val="24"/>
              </w:rPr>
              <w:t>Viited tõendusdokumentidele:</w:t>
            </w:r>
          </w:p>
          <w:p w14:paraId="0CBD9DCF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  <w:p w14:paraId="615BC20C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</w:tc>
      </w:tr>
      <w:tr w:rsidR="00E1718E" w:rsidRPr="00370879" w14:paraId="5C1E9CB2" w14:textId="77777777" w:rsidTr="00153A0B">
        <w:trPr>
          <w:trHeight w:val="355"/>
        </w:trPr>
        <w:tc>
          <w:tcPr>
            <w:tcW w:w="9634" w:type="dxa"/>
          </w:tcPr>
          <w:p w14:paraId="0D4F682A" w14:textId="06A596C8" w:rsidR="00E1718E" w:rsidRPr="00370879" w:rsidRDefault="00E1718E" w:rsidP="1691AA51">
            <w:pPr>
              <w:rPr>
                <w:rFonts w:cs="Times New Roman"/>
              </w:rPr>
            </w:pPr>
            <w:r w:rsidRPr="5C5AD5AB">
              <w:rPr>
                <w:rFonts w:cs="Times New Roman"/>
              </w:rPr>
              <w:t xml:space="preserve">Tegevuskava esitamise tähtaeg:   </w:t>
            </w:r>
          </w:p>
          <w:p w14:paraId="3A5BBCFE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  <w:p w14:paraId="6C6E3CC7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</w:tc>
      </w:tr>
      <w:tr w:rsidR="00193E0B" w:rsidRPr="00370879" w14:paraId="6C25EB11" w14:textId="77777777" w:rsidTr="00153A0B">
        <w:trPr>
          <w:trHeight w:val="355"/>
        </w:trPr>
        <w:tc>
          <w:tcPr>
            <w:tcW w:w="9634" w:type="dxa"/>
          </w:tcPr>
          <w:p w14:paraId="56CF5CBF" w14:textId="1091CB3A" w:rsidR="00193E0B" w:rsidRPr="00370879" w:rsidRDefault="63AD4CD3" w:rsidP="1691AA51">
            <w:pPr>
              <w:rPr>
                <w:rFonts w:cs="Times New Roman"/>
              </w:rPr>
            </w:pPr>
            <w:r w:rsidRPr="1691AA51">
              <w:rPr>
                <w:rFonts w:cs="Times New Roman"/>
              </w:rPr>
              <w:t>K</w:t>
            </w:r>
            <w:r w:rsidR="58AE5E9C" w:rsidRPr="1691AA51">
              <w:rPr>
                <w:rFonts w:cs="Times New Roman"/>
              </w:rPr>
              <w:t>orr</w:t>
            </w:r>
            <w:r w:rsidR="5EA05D29" w:rsidRPr="1691AA51">
              <w:rPr>
                <w:rFonts w:cs="Times New Roman"/>
              </w:rPr>
              <w:t>ektsioon</w:t>
            </w:r>
            <w:r w:rsidR="74E751C6" w:rsidRPr="1691AA51">
              <w:rPr>
                <w:rFonts w:cs="Times New Roman"/>
              </w:rPr>
              <w:t>i</w:t>
            </w:r>
            <w:r w:rsidR="1188F3FA" w:rsidRPr="032AF455">
              <w:rPr>
                <w:rFonts w:cs="Times New Roman"/>
              </w:rPr>
              <w:t xml:space="preserve"> (puuduse </w:t>
            </w:r>
            <w:r w:rsidR="722C383E" w:rsidRPr="032AF455">
              <w:rPr>
                <w:rFonts w:cs="Times New Roman"/>
              </w:rPr>
              <w:t>kõrvaldami</w:t>
            </w:r>
            <w:r w:rsidR="1FB03C81" w:rsidRPr="032AF455">
              <w:rPr>
                <w:rFonts w:cs="Times New Roman"/>
              </w:rPr>
              <w:t>n</w:t>
            </w:r>
            <w:r w:rsidR="722C383E" w:rsidRPr="032AF455">
              <w:rPr>
                <w:rFonts w:cs="Times New Roman"/>
              </w:rPr>
              <w:t>e)</w:t>
            </w:r>
            <w:r w:rsidR="58AE5E9C" w:rsidRPr="1691AA51">
              <w:rPr>
                <w:rFonts w:cs="Times New Roman"/>
              </w:rPr>
              <w:t xml:space="preserve"> tähtaeg</w:t>
            </w:r>
            <w:r w:rsidR="00C133B9">
              <w:rPr>
                <w:rStyle w:val="Allmrkuseviide"/>
                <w:rFonts w:cs="Times New Roman"/>
              </w:rPr>
              <w:footnoteReference w:id="2"/>
            </w:r>
            <w:r w:rsidR="7EBFB2B2" w:rsidRPr="1691AA51">
              <w:rPr>
                <w:rFonts w:cs="Times New Roman"/>
              </w:rPr>
              <w:t>:</w:t>
            </w:r>
          </w:p>
        </w:tc>
      </w:tr>
      <w:tr w:rsidR="003E7DA8" w:rsidRPr="00370879" w14:paraId="5A43CFE1" w14:textId="77777777" w:rsidTr="00153A0B">
        <w:trPr>
          <w:trHeight w:val="355"/>
        </w:trPr>
        <w:tc>
          <w:tcPr>
            <w:tcW w:w="9634" w:type="dxa"/>
          </w:tcPr>
          <w:p w14:paraId="0D859F7A" w14:textId="19D22491" w:rsidR="003E7DA8" w:rsidRPr="1691AA51" w:rsidRDefault="2BFA5712" w:rsidP="032AF455">
            <w:pPr>
              <w:rPr>
                <w:rFonts w:cs="Times New Roman"/>
              </w:rPr>
            </w:pPr>
            <w:r w:rsidRPr="032AF455">
              <w:rPr>
                <w:rFonts w:cs="Times New Roman"/>
              </w:rPr>
              <w:t xml:space="preserve">Korrigeeriva tegevuse </w:t>
            </w:r>
            <w:r w:rsidR="21333F9C" w:rsidRPr="032AF455">
              <w:rPr>
                <w:rFonts w:cs="Times New Roman"/>
              </w:rPr>
              <w:t>tähtaeg</w:t>
            </w:r>
            <w:r w:rsidR="722C383E" w:rsidRPr="032AF455">
              <w:rPr>
                <w:rFonts w:cs="Times New Roman"/>
              </w:rPr>
              <w:t xml:space="preserve"> (</w:t>
            </w:r>
            <w:r w:rsidR="3CD0A0B8" w:rsidRPr="032AF455">
              <w:rPr>
                <w:rFonts w:eastAsia="Times New Roman" w:cs="Times New Roman"/>
                <w:szCs w:val="24"/>
              </w:rPr>
              <w:t>tegevus juurpõhjus(t)e kõrvaldamiseks või leevendamiseks ning tuvastatud mittevastavuse või muu soovimatu seisundi või olukorra kordumise ärahoidmiseks</w:t>
            </w:r>
            <w:r w:rsidR="1C620D74" w:rsidRPr="032AF455">
              <w:rPr>
                <w:rFonts w:cs="Times New Roman"/>
              </w:rPr>
              <w:t>)</w:t>
            </w:r>
            <w:r w:rsidR="21333F9C" w:rsidRPr="032AF455">
              <w:rPr>
                <w:rFonts w:cs="Times New Roman"/>
              </w:rPr>
              <w:t>:</w:t>
            </w:r>
          </w:p>
        </w:tc>
      </w:tr>
      <w:tr w:rsidR="00E1718E" w:rsidRPr="00370879" w14:paraId="4714D782" w14:textId="77777777" w:rsidTr="00153A0B">
        <w:trPr>
          <w:trHeight w:val="355"/>
        </w:trPr>
        <w:tc>
          <w:tcPr>
            <w:tcW w:w="9634" w:type="dxa"/>
            <w:tcBorders>
              <w:bottom w:val="triple" w:sz="4" w:space="0" w:color="auto"/>
            </w:tcBorders>
          </w:tcPr>
          <w:p w14:paraId="02B0ECBB" w14:textId="77777777" w:rsidR="00E1718E" w:rsidRPr="00370879" w:rsidRDefault="00E1718E">
            <w:pPr>
              <w:rPr>
                <w:rFonts w:cs="Times New Roman"/>
                <w:szCs w:val="24"/>
              </w:rPr>
            </w:pPr>
            <w:r w:rsidRPr="00370879">
              <w:rPr>
                <w:rFonts w:cs="Times New Roman"/>
                <w:szCs w:val="24"/>
              </w:rPr>
              <w:t>Aruande koostaja(d):</w:t>
            </w:r>
          </w:p>
          <w:p w14:paraId="58768631" w14:textId="77777777" w:rsidR="00E1718E" w:rsidRPr="00370879" w:rsidRDefault="00E1718E">
            <w:pPr>
              <w:rPr>
                <w:rFonts w:cs="Times New Roman"/>
                <w:szCs w:val="24"/>
              </w:rPr>
            </w:pPr>
            <w:r w:rsidRPr="00370879">
              <w:rPr>
                <w:rFonts w:cs="Times New Roman"/>
                <w:szCs w:val="24"/>
              </w:rPr>
              <w:t>(nimi, ametinimetus)</w:t>
            </w:r>
          </w:p>
          <w:p w14:paraId="5606F1D9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  <w:p w14:paraId="6378FFD3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  <w:p w14:paraId="33FB345E" w14:textId="77777777" w:rsidR="00E1718E" w:rsidRPr="00370879" w:rsidRDefault="00E1718E">
            <w:pPr>
              <w:rPr>
                <w:rFonts w:cs="Times New Roman"/>
                <w:szCs w:val="24"/>
              </w:rPr>
            </w:pPr>
          </w:p>
        </w:tc>
      </w:tr>
      <w:tr w:rsidR="00E1718E" w:rsidRPr="00370879" w14:paraId="5F613861" w14:textId="77777777" w:rsidTr="00153A0B">
        <w:trPr>
          <w:trHeight w:val="45"/>
        </w:trPr>
        <w:tc>
          <w:tcPr>
            <w:tcW w:w="9634" w:type="dxa"/>
            <w:tcBorders>
              <w:top w:val="triple" w:sz="4" w:space="0" w:color="auto"/>
              <w:bottom w:val="triple" w:sz="4" w:space="0" w:color="auto"/>
            </w:tcBorders>
          </w:tcPr>
          <w:p w14:paraId="059C7C82" w14:textId="7CCAD507" w:rsidR="00E1718E" w:rsidRPr="00A71009" w:rsidRDefault="00E1718E">
            <w:pPr>
              <w:pStyle w:val="Verdana12Itlc"/>
              <w:numPr>
                <w:ilvl w:val="0"/>
                <w:numId w:val="0"/>
              </w:numPr>
              <w:tabs>
                <w:tab w:val="clear" w:pos="360"/>
              </w:tabs>
              <w:jc w:val="both"/>
              <w:rPr>
                <w:color w:val="auto"/>
                <w:lang w:val="et-EE"/>
              </w:rPr>
            </w:pPr>
            <w:r w:rsidRPr="032AF455">
              <w:rPr>
                <w:rFonts w:ascii="Times New Roman" w:hAnsi="Times New Roman" w:cs="Times New Roman"/>
                <w:i w:val="0"/>
                <w:iCs w:val="0"/>
                <w:color w:val="auto"/>
                <w:lang w:val="et-EE"/>
              </w:rPr>
              <w:t xml:space="preserve">Järelevalve subjekt teeb kindlaks puuduse algpõhjuse ning koostab ja rakendab parendusmeetmete tegevuskava, mis on suunatud nii puuduse kui ka algpõhjuse kõrvaldamisele. Koostatud tegevuskava, mis sisaldab algpõhjust, esitab subjekt </w:t>
            </w:r>
            <w:r w:rsidR="430DBB65" w:rsidRPr="032AF455">
              <w:rPr>
                <w:rFonts w:ascii="Times New Roman" w:hAnsi="Times New Roman" w:cs="Times New Roman"/>
                <w:i w:val="0"/>
                <w:iCs w:val="0"/>
                <w:color w:val="auto"/>
                <w:lang w:val="et-EE"/>
              </w:rPr>
              <w:t xml:space="preserve">hiljemalt </w:t>
            </w:r>
            <w:r w:rsidR="450D50E9" w:rsidRPr="032AF455">
              <w:rPr>
                <w:rFonts w:ascii="Times New Roman" w:hAnsi="Times New Roman" w:cs="Times New Roman"/>
                <w:i w:val="0"/>
                <w:iCs w:val="0"/>
                <w:color w:val="auto"/>
                <w:lang w:val="et-EE"/>
              </w:rPr>
              <w:t>Transpordiameti määratud tähtajaks</w:t>
            </w:r>
            <w:r w:rsidR="430DBB65" w:rsidRPr="032AF455">
              <w:rPr>
                <w:rFonts w:ascii="Times New Roman" w:hAnsi="Times New Roman" w:cs="Times New Roman"/>
                <w:i w:val="0"/>
                <w:iCs w:val="0"/>
                <w:color w:val="auto"/>
                <w:lang w:val="et-EE"/>
              </w:rPr>
              <w:t>.</w:t>
            </w:r>
          </w:p>
        </w:tc>
      </w:tr>
    </w:tbl>
    <w:p w14:paraId="2FBCC113" w14:textId="7537D430" w:rsidR="00F965A4" w:rsidRDefault="00F965A4" w:rsidP="00E1718E">
      <w:pPr>
        <w:suppressAutoHyphens/>
        <w:ind w:right="262"/>
        <w:rPr>
          <w:sz w:val="20"/>
          <w:szCs w:val="20"/>
        </w:rPr>
      </w:pPr>
    </w:p>
    <w:p w14:paraId="1A4AC4C4" w14:textId="77777777" w:rsidR="000F754B" w:rsidRDefault="000F754B">
      <w:pPr>
        <w:spacing w:after="160" w:line="259" w:lineRule="auto"/>
        <w:rPr>
          <w:sz w:val="20"/>
          <w:szCs w:val="20"/>
        </w:rPr>
      </w:pPr>
    </w:p>
    <w:p w14:paraId="1207AFE8" w14:textId="77777777" w:rsidR="000F754B" w:rsidRDefault="000F754B">
      <w:pPr>
        <w:spacing w:after="160" w:line="259" w:lineRule="auto"/>
        <w:rPr>
          <w:sz w:val="20"/>
          <w:szCs w:val="20"/>
        </w:rPr>
      </w:pPr>
    </w:p>
    <w:p w14:paraId="59559C3D" w14:textId="77777777" w:rsidR="000F754B" w:rsidRDefault="000F754B">
      <w:pPr>
        <w:spacing w:after="160" w:line="259" w:lineRule="auto"/>
        <w:rPr>
          <w:sz w:val="20"/>
          <w:szCs w:val="20"/>
        </w:rPr>
      </w:pPr>
    </w:p>
    <w:p w14:paraId="1998BA36" w14:textId="77777777" w:rsidR="000F754B" w:rsidRDefault="000F754B">
      <w:pPr>
        <w:spacing w:after="160" w:line="259" w:lineRule="auto"/>
        <w:rPr>
          <w:sz w:val="20"/>
          <w:szCs w:val="20"/>
        </w:rPr>
      </w:pPr>
    </w:p>
    <w:p w14:paraId="7747B597" w14:textId="77777777" w:rsidR="00E1718E" w:rsidRDefault="00E1718E" w:rsidP="00153A0B">
      <w:pPr>
        <w:spacing w:after="160" w:line="259" w:lineRule="auto"/>
        <w:rPr>
          <w:sz w:val="20"/>
          <w:szCs w:val="20"/>
        </w:rPr>
      </w:pPr>
    </w:p>
    <w:p w14:paraId="1453B131" w14:textId="6FF2CA17" w:rsidR="001941A1" w:rsidRDefault="001941A1" w:rsidP="00E1718E">
      <w:pPr>
        <w:suppressAutoHyphens/>
        <w:ind w:right="26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TEGEVUSKAVA </w:t>
      </w:r>
      <w:r w:rsidR="00E445A8">
        <w:rPr>
          <w:sz w:val="20"/>
          <w:szCs w:val="20"/>
        </w:rPr>
        <w:t>NÄIDIS</w:t>
      </w:r>
      <w:r>
        <w:rPr>
          <w:sz w:val="20"/>
          <w:szCs w:val="20"/>
        </w:rPr>
        <w:t>VORM</w:t>
      </w:r>
      <w:r w:rsidR="006C543F">
        <w:rPr>
          <w:rStyle w:val="Allmrkuseviide"/>
          <w:sz w:val="20"/>
          <w:szCs w:val="20"/>
        </w:rPr>
        <w:footnoteReference w:id="3"/>
      </w:r>
    </w:p>
    <w:p w14:paraId="150E4AD5" w14:textId="77777777" w:rsidR="00E1718E" w:rsidRDefault="00E1718E" w:rsidP="00E1718E">
      <w:pPr>
        <w:pStyle w:val="Pealkiri1"/>
        <w:spacing w:before="0"/>
        <w:jc w:val="both"/>
        <w:rPr>
          <w:b w:val="0"/>
          <w:bCs/>
        </w:rPr>
      </w:pPr>
    </w:p>
    <w:p w14:paraId="11B032BA" w14:textId="10BDD804" w:rsidR="00506EC2" w:rsidRDefault="00506EC2" w:rsidP="57356505">
      <w:pPr>
        <w:pStyle w:val="Pealkiri1"/>
        <w:spacing w:before="0"/>
        <w:jc w:val="both"/>
        <w:rPr>
          <w:b w:val="0"/>
        </w:rPr>
      </w:pPr>
    </w:p>
    <w:p w14:paraId="1BB2C3C0" w14:textId="421B73E9" w:rsidR="00F965A4" w:rsidRDefault="00F965A4" w:rsidP="1691AA51">
      <w:pPr>
        <w:jc w:val="center"/>
        <w:rPr>
          <w:rFonts w:cs="Times New Roman"/>
          <w:b/>
          <w:bCs/>
        </w:rPr>
      </w:pPr>
      <w:r w:rsidRPr="032AF455">
        <w:rPr>
          <w:rFonts w:cs="Times New Roman"/>
          <w:b/>
          <w:bCs/>
        </w:rPr>
        <w:t xml:space="preserve">TEGEVUSKAVA </w:t>
      </w:r>
    </w:p>
    <w:p w14:paraId="340C56E5" w14:textId="77777777" w:rsidR="00F965A4" w:rsidRDefault="00F965A4" w:rsidP="00F965A4">
      <w:pPr>
        <w:spacing w:before="40" w:after="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25"/>
        <w:gridCol w:w="4849"/>
      </w:tblGrid>
      <w:tr w:rsidR="00A9581E" w:rsidRPr="00D67B5E" w14:paraId="728ECBBA" w14:textId="77777777" w:rsidTr="032AF455">
        <w:trPr>
          <w:trHeight w:val="1634"/>
        </w:trPr>
        <w:tc>
          <w:tcPr>
            <w:tcW w:w="4219" w:type="dxa"/>
          </w:tcPr>
          <w:p w14:paraId="586E673B" w14:textId="77777777" w:rsidR="00A9581E" w:rsidRPr="00D67B5E" w:rsidRDefault="00A9581E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 xml:space="preserve">Järelevalve subjekt: </w:t>
            </w:r>
          </w:p>
          <w:p w14:paraId="1E7B2CAF" w14:textId="77777777" w:rsidR="00A9581E" w:rsidRPr="00D67B5E" w:rsidRDefault="00A9581E">
            <w:pPr>
              <w:rPr>
                <w:rFonts w:cs="Times New Roman"/>
                <w:szCs w:val="24"/>
              </w:rPr>
            </w:pPr>
          </w:p>
          <w:p w14:paraId="766DFEC7" w14:textId="77777777" w:rsidR="00A9581E" w:rsidRPr="00D67B5E" w:rsidRDefault="00A9581E">
            <w:pPr>
              <w:rPr>
                <w:rFonts w:cs="Times New Roman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74D403E3" w14:textId="4B76342F" w:rsidR="00A9581E" w:rsidRPr="00D67B5E" w:rsidRDefault="00A9581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Puuduse</w:t>
            </w:r>
            <w:r w:rsidRPr="00D67B5E">
              <w:rPr>
                <w:rFonts w:cs="Times New Roman"/>
                <w:szCs w:val="24"/>
              </w:rPr>
              <w:t xml:space="preserve"> number:</w:t>
            </w:r>
          </w:p>
          <w:p w14:paraId="04A61561" w14:textId="77777777" w:rsidR="00A9581E" w:rsidRPr="00D67B5E" w:rsidRDefault="00A9581E">
            <w:pPr>
              <w:rPr>
                <w:rFonts w:cs="Times New Roman"/>
                <w:szCs w:val="24"/>
              </w:rPr>
            </w:pPr>
          </w:p>
        </w:tc>
      </w:tr>
      <w:tr w:rsidR="002A529F" w:rsidRPr="00D67B5E" w14:paraId="36102A49" w14:textId="77777777" w:rsidTr="032AF455">
        <w:trPr>
          <w:trHeight w:val="355"/>
        </w:trPr>
        <w:tc>
          <w:tcPr>
            <w:tcW w:w="9493" w:type="dxa"/>
            <w:gridSpan w:val="3"/>
          </w:tcPr>
          <w:p w14:paraId="16C67709" w14:textId="77777777" w:rsidR="002A529F" w:rsidRDefault="002A529F" w:rsidP="1691AA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Puuduse </w:t>
            </w:r>
            <w:r w:rsidR="00A570C6">
              <w:rPr>
                <w:rFonts w:cs="Times New Roman"/>
              </w:rPr>
              <w:t>kirjeldus:</w:t>
            </w:r>
          </w:p>
          <w:p w14:paraId="2683C94F" w14:textId="77777777" w:rsidR="00A570C6" w:rsidRDefault="00A570C6" w:rsidP="1691AA51">
            <w:pPr>
              <w:rPr>
                <w:rFonts w:cs="Times New Roman"/>
              </w:rPr>
            </w:pPr>
          </w:p>
          <w:p w14:paraId="12E3C46E" w14:textId="77777777" w:rsidR="00A570C6" w:rsidRDefault="00A570C6" w:rsidP="1691AA51">
            <w:pPr>
              <w:rPr>
                <w:rFonts w:cs="Times New Roman"/>
              </w:rPr>
            </w:pPr>
          </w:p>
          <w:p w14:paraId="41E62B19" w14:textId="2343B65D" w:rsidR="00A570C6" w:rsidRPr="1691AA51" w:rsidRDefault="00A570C6" w:rsidP="1691AA51">
            <w:pPr>
              <w:rPr>
                <w:rFonts w:cs="Times New Roman"/>
              </w:rPr>
            </w:pPr>
          </w:p>
        </w:tc>
      </w:tr>
      <w:tr w:rsidR="00F965A4" w:rsidRPr="00D67B5E" w14:paraId="74C00524" w14:textId="77777777" w:rsidTr="032AF455">
        <w:trPr>
          <w:trHeight w:val="355"/>
        </w:trPr>
        <w:tc>
          <w:tcPr>
            <w:tcW w:w="9493" w:type="dxa"/>
            <w:gridSpan w:val="3"/>
          </w:tcPr>
          <w:p w14:paraId="394F2D0F" w14:textId="5D21AD92" w:rsidR="00F965A4" w:rsidRPr="00D67B5E" w:rsidRDefault="2806C136" w:rsidP="1691AA51">
            <w:pPr>
              <w:rPr>
                <w:rFonts w:cs="Times New Roman"/>
              </w:rPr>
            </w:pPr>
            <w:r w:rsidRPr="1691AA51">
              <w:rPr>
                <w:rFonts w:cs="Times New Roman"/>
              </w:rPr>
              <w:t>Puuduse</w:t>
            </w:r>
            <w:r w:rsidR="3B8676CB" w:rsidRPr="1691AA51">
              <w:rPr>
                <w:rFonts w:cs="Times New Roman"/>
              </w:rPr>
              <w:t xml:space="preserve"> </w:t>
            </w:r>
            <w:r w:rsidR="5B4A4AC8" w:rsidRPr="1691AA51">
              <w:rPr>
                <w:rFonts w:cs="Times New Roman"/>
              </w:rPr>
              <w:t>juur</w:t>
            </w:r>
            <w:r w:rsidR="3B8676CB" w:rsidRPr="1691AA51">
              <w:rPr>
                <w:rFonts w:cs="Times New Roman"/>
              </w:rPr>
              <w:t>põhjus</w:t>
            </w:r>
            <w:r w:rsidR="0C3CF9D9" w:rsidRPr="032AF455">
              <w:rPr>
                <w:rFonts w:cs="Times New Roman"/>
              </w:rPr>
              <w:t xml:space="preserve"> ja </w:t>
            </w:r>
            <w:r w:rsidRPr="1691AA51">
              <w:rPr>
                <w:rFonts w:cs="Times New Roman"/>
              </w:rPr>
              <w:t>puudus</w:t>
            </w:r>
            <w:r w:rsidR="0C3CF9D9" w:rsidRPr="032AF455">
              <w:rPr>
                <w:rFonts w:cs="Times New Roman"/>
              </w:rPr>
              <w:t>t</w:t>
            </w:r>
            <w:r w:rsidR="5E32A296" w:rsidRPr="1691AA51">
              <w:rPr>
                <w:rFonts w:cs="Times New Roman"/>
              </w:rPr>
              <w:t xml:space="preserve"> soodustavad tegurid</w:t>
            </w:r>
            <w:r w:rsidR="00AD3729" w:rsidRPr="1691AA51">
              <w:rPr>
                <w:rStyle w:val="Allmrkuseviide"/>
                <w:rFonts w:cs="Times New Roman"/>
              </w:rPr>
              <w:footnoteReference w:id="4"/>
            </w:r>
            <w:r w:rsidR="00F965A4" w:rsidRPr="1691AA51">
              <w:rPr>
                <w:rFonts w:cs="Times New Roman"/>
              </w:rPr>
              <w:t xml:space="preserve">: </w:t>
            </w:r>
          </w:p>
          <w:p w14:paraId="2D80688D" w14:textId="4982B6BB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>Miks sai puudus tekkida?</w:t>
            </w:r>
          </w:p>
          <w:p w14:paraId="3237A35E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B832531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1368CB0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F965A4" w:rsidRPr="00D67B5E" w14:paraId="77D81775" w14:textId="77777777" w:rsidTr="032AF455">
        <w:trPr>
          <w:trHeight w:val="1240"/>
        </w:trPr>
        <w:tc>
          <w:tcPr>
            <w:tcW w:w="9493" w:type="dxa"/>
            <w:gridSpan w:val="3"/>
          </w:tcPr>
          <w:p w14:paraId="059221AE" w14:textId="77777777" w:rsidR="00F965A4" w:rsidRPr="00D67B5E" w:rsidRDefault="00F965A4" w:rsidP="5C5AD5AB">
            <w:pPr>
              <w:rPr>
                <w:rFonts w:cs="Times New Roman"/>
              </w:rPr>
            </w:pPr>
            <w:r w:rsidRPr="032AF455">
              <w:rPr>
                <w:rFonts w:cs="Times New Roman"/>
              </w:rPr>
              <w:t xml:space="preserve">Korrigeeriv(ad) tegevus(ed): </w:t>
            </w:r>
          </w:p>
          <w:p w14:paraId="68BF173E" w14:textId="700C8F4E" w:rsidR="00F965A4" w:rsidRDefault="313BCCD6" w:rsidP="032AF455">
            <w:pPr>
              <w:rPr>
                <w:rFonts w:cs="Times New Roman"/>
              </w:rPr>
            </w:pPr>
            <w:r w:rsidRPr="032AF455">
              <w:rPr>
                <w:rFonts w:eastAsia="Times New Roman" w:cs="Times New Roman"/>
                <w:szCs w:val="24"/>
              </w:rPr>
              <w:t xml:space="preserve"> Tegevus juurpõhjus(t)e kõrvaldamiseks või leevendamiseks ning tuvastatud mittevastavuse või muu soovimatu seisundi või olukorra kordumise ärahoidmiseks</w:t>
            </w:r>
          </w:p>
          <w:p w14:paraId="19C8937A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3ECE633F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0EC23D02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4CAB3664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5F526ACD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9C622A" w:rsidRPr="00D67B5E" w14:paraId="7D6D1BBD" w14:textId="77777777" w:rsidTr="032AF455">
        <w:trPr>
          <w:trHeight w:val="1240"/>
        </w:trPr>
        <w:tc>
          <w:tcPr>
            <w:tcW w:w="9493" w:type="dxa"/>
            <w:gridSpan w:val="3"/>
          </w:tcPr>
          <w:p w14:paraId="7DF6BAE7" w14:textId="346E0F9F" w:rsidR="009C622A" w:rsidRPr="00D67B5E" w:rsidRDefault="50D02D00" w:rsidP="5C5AD5AB">
            <w:pPr>
              <w:rPr>
                <w:rFonts w:cs="Times New Roman"/>
              </w:rPr>
            </w:pPr>
            <w:r w:rsidRPr="5C5AD5AB">
              <w:rPr>
                <w:rFonts w:cs="Times New Roman"/>
              </w:rPr>
              <w:t>Esmase korrigeerimise (correction) tähtaeg:</w:t>
            </w:r>
          </w:p>
        </w:tc>
      </w:tr>
      <w:tr w:rsidR="00F965A4" w:rsidRPr="00D67B5E" w14:paraId="304C6982" w14:textId="77777777" w:rsidTr="032AF455">
        <w:trPr>
          <w:trHeight w:val="507"/>
        </w:trPr>
        <w:tc>
          <w:tcPr>
            <w:tcW w:w="9493" w:type="dxa"/>
            <w:gridSpan w:val="3"/>
          </w:tcPr>
          <w:p w14:paraId="3808CD4E" w14:textId="2CE2984D" w:rsidR="00F965A4" w:rsidRPr="00D67B5E" w:rsidRDefault="00F965A4" w:rsidP="5C5AD5AB">
            <w:pPr>
              <w:rPr>
                <w:rFonts w:cs="Times New Roman"/>
              </w:rPr>
            </w:pPr>
            <w:r w:rsidRPr="5C5AD5AB">
              <w:rPr>
                <w:rFonts w:cs="Times New Roman"/>
              </w:rPr>
              <w:t>Tähta</w:t>
            </w:r>
            <w:r w:rsidR="001D3F53">
              <w:rPr>
                <w:rFonts w:cs="Times New Roman"/>
              </w:rPr>
              <w:t>jad</w:t>
            </w:r>
            <w:r w:rsidRPr="5C5AD5AB">
              <w:rPr>
                <w:rFonts w:cs="Times New Roman"/>
              </w:rPr>
              <w:t xml:space="preserve"> korrigeeriva</w:t>
            </w:r>
            <w:r w:rsidR="00075250">
              <w:rPr>
                <w:rFonts w:cs="Times New Roman"/>
              </w:rPr>
              <w:t>te</w:t>
            </w:r>
            <w:r w:rsidRPr="5C5AD5AB">
              <w:rPr>
                <w:rFonts w:cs="Times New Roman"/>
              </w:rPr>
              <w:t xml:space="preserve"> tegevus</w:t>
            </w:r>
            <w:r w:rsidR="00075250">
              <w:rPr>
                <w:rFonts w:cs="Times New Roman"/>
              </w:rPr>
              <w:t>t</w:t>
            </w:r>
            <w:r w:rsidRPr="5C5AD5AB">
              <w:rPr>
                <w:rFonts w:cs="Times New Roman"/>
              </w:rPr>
              <w:t>e rakendamiseks:</w:t>
            </w:r>
          </w:p>
          <w:p w14:paraId="44B8EF18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05B949AF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F965A4" w:rsidRPr="00D67B5E" w14:paraId="5D239E31" w14:textId="77777777" w:rsidTr="032AF455">
        <w:trPr>
          <w:trHeight w:val="355"/>
        </w:trPr>
        <w:tc>
          <w:tcPr>
            <w:tcW w:w="9493" w:type="dxa"/>
            <w:gridSpan w:val="3"/>
          </w:tcPr>
          <w:p w14:paraId="7E787D22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>Tõendusdokumendid:</w:t>
            </w:r>
          </w:p>
          <w:p w14:paraId="6F658A8B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2580E6D1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</w:tr>
      <w:tr w:rsidR="00F965A4" w:rsidRPr="00D67B5E" w14:paraId="4E6676DF" w14:textId="77777777" w:rsidTr="032AF455">
        <w:trPr>
          <w:trHeight w:val="355"/>
        </w:trPr>
        <w:tc>
          <w:tcPr>
            <w:tcW w:w="4644" w:type="dxa"/>
            <w:gridSpan w:val="2"/>
            <w:tcBorders>
              <w:bottom w:val="triple" w:sz="4" w:space="0" w:color="auto"/>
            </w:tcBorders>
          </w:tcPr>
          <w:p w14:paraId="3A789578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>Koostaja/sisestaja (nimi/ametikoht):</w:t>
            </w:r>
          </w:p>
          <w:p w14:paraId="3F0AE400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FD9B1D0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7D873BEB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 xml:space="preserve">Allkiri: </w:t>
            </w:r>
          </w:p>
          <w:p w14:paraId="4812B1E3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  <w:p w14:paraId="103F33B3" w14:textId="77777777" w:rsidR="00F965A4" w:rsidRPr="00D67B5E" w:rsidRDefault="00F965A4">
            <w:pPr>
              <w:rPr>
                <w:rFonts w:cs="Times New Roman"/>
                <w:szCs w:val="24"/>
              </w:rPr>
            </w:pPr>
          </w:p>
        </w:tc>
        <w:tc>
          <w:tcPr>
            <w:tcW w:w="4849" w:type="dxa"/>
            <w:tcBorders>
              <w:bottom w:val="triple" w:sz="4" w:space="0" w:color="auto"/>
            </w:tcBorders>
          </w:tcPr>
          <w:p w14:paraId="63AF1285" w14:textId="77777777" w:rsidR="00F965A4" w:rsidRPr="00D67B5E" w:rsidRDefault="00F965A4">
            <w:pPr>
              <w:rPr>
                <w:rFonts w:cs="Times New Roman"/>
                <w:szCs w:val="24"/>
              </w:rPr>
            </w:pPr>
            <w:r w:rsidRPr="00D67B5E">
              <w:rPr>
                <w:rFonts w:cs="Times New Roman"/>
                <w:szCs w:val="24"/>
              </w:rPr>
              <w:t xml:space="preserve">Koostamise kuupäev: </w:t>
            </w:r>
          </w:p>
        </w:tc>
      </w:tr>
    </w:tbl>
    <w:p w14:paraId="7853E42D" w14:textId="77777777" w:rsidR="00F965A4" w:rsidRPr="00F965A4" w:rsidRDefault="00F965A4" w:rsidP="00CE03F6"/>
    <w:sectPr w:rsidR="00F965A4" w:rsidRPr="00F965A4" w:rsidSect="00153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A690" w14:textId="77777777" w:rsidR="00073950" w:rsidRDefault="00073950" w:rsidP="00224791">
      <w:r>
        <w:separator/>
      </w:r>
    </w:p>
  </w:endnote>
  <w:endnote w:type="continuationSeparator" w:id="0">
    <w:p w14:paraId="2EFD7027" w14:textId="77777777" w:rsidR="00073950" w:rsidRDefault="00073950" w:rsidP="00224791">
      <w:r>
        <w:continuationSeparator/>
      </w:r>
    </w:p>
  </w:endnote>
  <w:endnote w:type="continuationNotice" w:id="1">
    <w:p w14:paraId="43B22949" w14:textId="77777777" w:rsidR="00073950" w:rsidRDefault="00073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747B" w14:textId="77777777" w:rsidR="004E330A" w:rsidRDefault="004E330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9F62C63" w14:paraId="57F45432" w14:textId="77777777" w:rsidTr="39F62C63">
      <w:tc>
        <w:tcPr>
          <w:tcW w:w="3210" w:type="dxa"/>
        </w:tcPr>
        <w:p w14:paraId="02E5C4C2" w14:textId="4272F02F" w:rsidR="39F62C63" w:rsidRDefault="39F62C63" w:rsidP="39F62C63">
          <w:pPr>
            <w:pStyle w:val="Pis"/>
            <w:ind w:left="-115"/>
          </w:pPr>
        </w:p>
      </w:tc>
      <w:tc>
        <w:tcPr>
          <w:tcW w:w="3210" w:type="dxa"/>
        </w:tcPr>
        <w:p w14:paraId="11159A81" w14:textId="0A95FB12" w:rsidR="39F62C63" w:rsidRDefault="39F62C63" w:rsidP="39F62C63">
          <w:pPr>
            <w:pStyle w:val="Pis"/>
            <w:jc w:val="center"/>
          </w:pPr>
        </w:p>
      </w:tc>
      <w:tc>
        <w:tcPr>
          <w:tcW w:w="3210" w:type="dxa"/>
        </w:tcPr>
        <w:p w14:paraId="13C09170" w14:textId="5AA86DCF" w:rsidR="39F62C63" w:rsidRDefault="39F62C63" w:rsidP="39F62C63">
          <w:pPr>
            <w:pStyle w:val="Pis"/>
            <w:ind w:right="-115"/>
            <w:jc w:val="right"/>
          </w:pPr>
        </w:p>
      </w:tc>
    </w:tr>
  </w:tbl>
  <w:tbl>
    <w:tblPr>
      <w:tblStyle w:val="Kontuurtabel1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3"/>
      <w:gridCol w:w="649"/>
    </w:tblGrid>
    <w:tr w:rsidR="006544CE" w14:paraId="745C4966" w14:textId="77777777" w:rsidTr="00153A0B">
      <w:trPr>
        <w:trHeight w:val="279"/>
        <w:jc w:val="center"/>
      </w:trPr>
      <w:tc>
        <w:tcPr>
          <w:tcW w:w="9103" w:type="dxa"/>
        </w:tcPr>
        <w:p w14:paraId="7B9DBC7E" w14:textId="0E047C69" w:rsidR="006544CE" w:rsidRDefault="006544CE" w:rsidP="006544CE">
          <w:pPr>
            <w:pStyle w:val="Jalus"/>
            <w:tabs>
              <w:tab w:val="left" w:pos="9816"/>
            </w:tabs>
            <w:jc w:val="center"/>
          </w:pPr>
          <w:r>
            <w:rPr>
              <w:sz w:val="20"/>
            </w:rPr>
            <w:t xml:space="preserve">        </w:t>
          </w:r>
          <w:r w:rsidR="00AB2659" w:rsidRPr="00AB2659">
            <w:rPr>
              <w:sz w:val="20"/>
            </w:rPr>
            <w:t>KT_206_K3_V2_r2 Kinnitamine: 13.11.2024 nr 1.1-7/24/154</w:t>
          </w:r>
        </w:p>
      </w:tc>
      <w:tc>
        <w:tcPr>
          <w:tcW w:w="649" w:type="dxa"/>
        </w:tcP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6D5516E5" w14:textId="77777777" w:rsidR="006544CE" w:rsidRDefault="006544CE" w:rsidP="006544CE">
              <w:pPr>
                <w:pStyle w:val="Jalus"/>
                <w:jc w:val="right"/>
              </w:pPr>
              <w:r w:rsidRPr="00740CD4">
                <w:rPr>
                  <w:sz w:val="20"/>
                </w:rPr>
                <w:fldChar w:fldCharType="begin"/>
              </w:r>
              <w:r w:rsidRPr="00740CD4">
                <w:rPr>
                  <w:sz w:val="20"/>
                </w:rPr>
                <w:instrText>PAGE</w:instrText>
              </w:r>
              <w:r w:rsidRPr="00740CD4">
                <w:rPr>
                  <w:sz w:val="20"/>
                </w:rPr>
                <w:fldChar w:fldCharType="separate"/>
              </w:r>
              <w:r w:rsidR="004E4B9F">
                <w:rPr>
                  <w:noProof/>
                  <w:sz w:val="20"/>
                </w:rPr>
                <w:t>3</w:t>
              </w:r>
              <w:r w:rsidRPr="00740CD4">
                <w:rPr>
                  <w:sz w:val="20"/>
                </w:rPr>
                <w:fldChar w:fldCharType="end"/>
              </w:r>
              <w:r w:rsidRPr="00740CD4">
                <w:rPr>
                  <w:sz w:val="20"/>
                </w:rPr>
                <w:t xml:space="preserve"> / </w:t>
              </w:r>
              <w:r w:rsidRPr="00740CD4">
                <w:rPr>
                  <w:sz w:val="20"/>
                </w:rPr>
                <w:fldChar w:fldCharType="begin"/>
              </w:r>
              <w:r w:rsidRPr="00740CD4">
                <w:rPr>
                  <w:sz w:val="20"/>
                </w:rPr>
                <w:instrText>NUMPAGES</w:instrText>
              </w:r>
              <w:r w:rsidRPr="00740CD4">
                <w:rPr>
                  <w:sz w:val="20"/>
                </w:rPr>
                <w:fldChar w:fldCharType="separate"/>
              </w:r>
              <w:r w:rsidR="004E4B9F">
                <w:rPr>
                  <w:noProof/>
                  <w:sz w:val="20"/>
                </w:rPr>
                <w:t>4</w:t>
              </w:r>
              <w:r w:rsidRPr="00740CD4">
                <w:rPr>
                  <w:sz w:val="20"/>
                </w:rPr>
                <w:fldChar w:fldCharType="end"/>
              </w:r>
            </w:p>
          </w:sdtContent>
        </w:sdt>
      </w:tc>
    </w:tr>
  </w:tbl>
  <w:p w14:paraId="510620EA" w14:textId="6043CC9F" w:rsidR="39F62C63" w:rsidRDefault="39F62C63" w:rsidP="39F62C6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296" w14:textId="77777777" w:rsidR="004E330A" w:rsidRDefault="004E330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3ACB" w14:textId="77777777" w:rsidR="00073950" w:rsidRDefault="00073950" w:rsidP="00224791">
      <w:r>
        <w:separator/>
      </w:r>
    </w:p>
  </w:footnote>
  <w:footnote w:type="continuationSeparator" w:id="0">
    <w:p w14:paraId="46672CA7" w14:textId="77777777" w:rsidR="00073950" w:rsidRDefault="00073950" w:rsidP="00224791">
      <w:r>
        <w:continuationSeparator/>
      </w:r>
    </w:p>
  </w:footnote>
  <w:footnote w:type="continuationNotice" w:id="1">
    <w:p w14:paraId="5D6F5B18" w14:textId="77777777" w:rsidR="00073950" w:rsidRDefault="00073950"/>
  </w:footnote>
  <w:footnote w:id="2">
    <w:p w14:paraId="380333FE" w14:textId="2A4D455F" w:rsidR="00C133B9" w:rsidRDefault="00C133B9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="00ED35D6">
        <w:t>Täidetakse sõltuvalt valdkondlike õigusaktide nõuetest lähtuvalt</w:t>
      </w:r>
    </w:p>
  </w:footnote>
  <w:footnote w:id="3">
    <w:p w14:paraId="503FCCC4" w14:textId="30495CD8" w:rsidR="006C543F" w:rsidRDefault="006C543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C543F">
        <w:t xml:space="preserve">Tegevuskava </w:t>
      </w:r>
      <w:r>
        <w:t>näidisvorm puuduse</w:t>
      </w:r>
      <w:r w:rsidRPr="006C543F">
        <w:t xml:space="preserve"> korrigeerimiseks</w:t>
      </w:r>
      <w:r>
        <w:t xml:space="preserve">. </w:t>
      </w:r>
      <w:r w:rsidR="0034755B">
        <w:t>Käesolevas tegevuskavas toodud</w:t>
      </w:r>
      <w:r w:rsidR="0034755B" w:rsidRPr="006C543F">
        <w:t xml:space="preserve"> andme</w:t>
      </w:r>
      <w:r w:rsidR="0034755B">
        <w:t xml:space="preserve">te </w:t>
      </w:r>
      <w:r w:rsidR="0034755B" w:rsidRPr="006C543F">
        <w:t>hulk</w:t>
      </w:r>
      <w:r w:rsidR="0034755B">
        <w:t xml:space="preserve"> ja järjekord on </w:t>
      </w:r>
      <w:r w:rsidR="0034755B" w:rsidRPr="006C543F">
        <w:t>kohustuslik</w:t>
      </w:r>
      <w:r w:rsidR="0034755B">
        <w:t>ud järgimiseks</w:t>
      </w:r>
      <w:r w:rsidR="0034755B" w:rsidRPr="006C543F">
        <w:t>.</w:t>
      </w:r>
      <w:r w:rsidR="00A24407">
        <w:t xml:space="preserve"> </w:t>
      </w:r>
      <w:r>
        <w:t xml:space="preserve">Organisatsioon võib kasutada </w:t>
      </w:r>
      <w:r w:rsidR="00CD7E3B">
        <w:t xml:space="preserve">oma </w:t>
      </w:r>
      <w:r w:rsidRPr="006C543F">
        <w:t xml:space="preserve">käsiraamatus kirjeldatud </w:t>
      </w:r>
      <w:r w:rsidR="00CD7E3B">
        <w:t xml:space="preserve">puuduse korrigeerimise </w:t>
      </w:r>
      <w:r w:rsidRPr="006C543F">
        <w:t>süsteem</w:t>
      </w:r>
      <w:r w:rsidR="00CD7E3B">
        <w:t>i</w:t>
      </w:r>
      <w:r w:rsidRPr="006C543F">
        <w:t xml:space="preserve">, kui see on </w:t>
      </w:r>
      <w:r w:rsidR="000C0684">
        <w:t>Transpordiameti poolt heaks kiidetud</w:t>
      </w:r>
      <w:r w:rsidRPr="006C543F">
        <w:t xml:space="preserve">. </w:t>
      </w:r>
    </w:p>
  </w:footnote>
  <w:footnote w:id="4">
    <w:p w14:paraId="61CA56F6" w14:textId="72519AF9" w:rsidR="00AD3729" w:rsidRDefault="00AD3729">
      <w:pPr>
        <w:pStyle w:val="Allmrkusetekst"/>
      </w:pPr>
      <w:r>
        <w:rPr>
          <w:rStyle w:val="Allmrkuseviide"/>
        </w:rPr>
        <w:footnoteRef/>
      </w:r>
      <w:r>
        <w:t xml:space="preserve"> Kehtib ainult </w:t>
      </w:r>
      <w:r w:rsidR="00F80FD9">
        <w:t>määruse 1321/2014 punkti 145.A.</w:t>
      </w:r>
      <w:r w:rsidR="006064B5">
        <w:t>10 subjek</w:t>
      </w:r>
      <w:r w:rsidR="008039B8">
        <w:t>tidele</w:t>
      </w:r>
      <w:r w:rsidR="00E5437C">
        <w:t>, kes peavad tooma välja ka puudust soodustavad tegurid.</w:t>
      </w:r>
      <w:r w:rsidR="00F80FD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09B4" w14:textId="77777777" w:rsidR="004E330A" w:rsidRDefault="004E330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03B4" w14:textId="77777777" w:rsidR="004E330A" w:rsidRDefault="004E330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6544CE" w:rsidRPr="002442A5" w14:paraId="622260DC" w14:textId="77777777" w:rsidTr="002E694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0D416CCC" w14:textId="77777777" w:rsidR="006544CE" w:rsidRPr="002442A5" w:rsidRDefault="006544CE" w:rsidP="006544CE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6A5D01DD" wp14:editId="0D1D62C4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21F793F2" w14:textId="77777777" w:rsidR="006544CE" w:rsidRPr="002442A5" w:rsidRDefault="006544CE" w:rsidP="006544CE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31F3697B" w14:textId="77777777" w:rsidR="006544CE" w:rsidRPr="002442A5" w:rsidRDefault="006544CE" w:rsidP="006544CE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K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T_</w:t>
          </w:r>
          <w:r>
            <w:rPr>
              <w:rFonts w:cs="Times New Roman"/>
              <w:b/>
              <w:noProof/>
              <w:color w:val="808080"/>
              <w:sz w:val="22"/>
            </w:rPr>
            <w:t>206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 w:rsidRPr="0073555D">
            <w:rPr>
              <w:rFonts w:cs="Times New Roman"/>
              <w:b/>
              <w:noProof/>
              <w:color w:val="808080"/>
              <w:sz w:val="22"/>
            </w:rPr>
            <w:t>K</w:t>
          </w:r>
          <w:r>
            <w:rPr>
              <w:rFonts w:cs="Times New Roman"/>
              <w:b/>
              <w:noProof/>
              <w:color w:val="808080"/>
              <w:sz w:val="22"/>
            </w:rPr>
            <w:t>3</w:t>
          </w:r>
          <w:r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2</w:t>
          </w:r>
          <w:r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2</w:t>
          </w:r>
        </w:p>
      </w:tc>
    </w:tr>
    <w:tr w:rsidR="006544CE" w:rsidRPr="002442A5" w14:paraId="067B1CF4" w14:textId="77777777" w:rsidTr="002E6944">
      <w:trPr>
        <w:cantSplit/>
        <w:trHeight w:val="659"/>
        <w:jc w:val="center"/>
      </w:trPr>
      <w:tc>
        <w:tcPr>
          <w:tcW w:w="2830" w:type="dxa"/>
          <w:vMerge/>
        </w:tcPr>
        <w:p w14:paraId="5BEAB535" w14:textId="77777777" w:rsidR="006544CE" w:rsidRPr="002442A5" w:rsidRDefault="006544CE" w:rsidP="006544CE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56369190" w14:textId="77777777" w:rsidR="006544CE" w:rsidRPr="002442A5" w:rsidRDefault="006544CE" w:rsidP="006544CE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 xml:space="preserve">JÄRELEVALVE ARUANNE </w:t>
          </w:r>
        </w:p>
      </w:tc>
    </w:tr>
    <w:tr w:rsidR="006544CE" w:rsidRPr="002442A5" w14:paraId="32365B65" w14:textId="77777777" w:rsidTr="002E6944">
      <w:trPr>
        <w:cantSplit/>
        <w:trHeight w:val="333"/>
        <w:jc w:val="center"/>
      </w:trPr>
      <w:tc>
        <w:tcPr>
          <w:tcW w:w="2830" w:type="dxa"/>
          <w:vMerge/>
        </w:tcPr>
        <w:p w14:paraId="3C1275BD" w14:textId="77777777" w:rsidR="006544CE" w:rsidRPr="002442A5" w:rsidRDefault="006544CE" w:rsidP="006544CE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2B3B96DF" w14:textId="4E2E6C12" w:rsidR="006544CE" w:rsidRPr="002442A5" w:rsidRDefault="00AB2659" w:rsidP="006544CE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AB2659">
            <w:rPr>
              <w:rStyle w:val="Lehekljenumber"/>
              <w:rFonts w:cs="Times New Roman"/>
              <w:noProof/>
              <w:color w:val="808080"/>
              <w:sz w:val="22"/>
            </w:rPr>
            <w:t>Kinnitamine: 13.11.2024 nr 1.1-7/24/154</w:t>
          </w:r>
        </w:p>
      </w:tc>
      <w:tc>
        <w:tcPr>
          <w:tcW w:w="2268" w:type="dxa"/>
          <w:vAlign w:val="center"/>
        </w:tcPr>
        <w:p w14:paraId="2817C03B" w14:textId="77777777" w:rsidR="006544CE" w:rsidRPr="002442A5" w:rsidRDefault="006544CE" w:rsidP="006544CE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E4B9F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E4B9F">
            <w:rPr>
              <w:rStyle w:val="Lehekljenumber"/>
              <w:rFonts w:cs="Times New Roman"/>
              <w:noProof/>
              <w:color w:val="808080"/>
              <w:sz w:val="22"/>
            </w:rPr>
            <w:t>4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72B09CB3" w14:textId="77777777" w:rsidR="006544CE" w:rsidRDefault="006544C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8093B"/>
    <w:multiLevelType w:val="hybridMultilevel"/>
    <w:tmpl w:val="8800FDF0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81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963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E76EB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95123"/>
    <w:multiLevelType w:val="hybridMultilevel"/>
    <w:tmpl w:val="D0A280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0F5"/>
    <w:multiLevelType w:val="hybridMultilevel"/>
    <w:tmpl w:val="F8AC8B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E9C"/>
    <w:multiLevelType w:val="hybridMultilevel"/>
    <w:tmpl w:val="61E274F6"/>
    <w:lvl w:ilvl="0" w:tplc="042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8" w15:restartNumberingAfterBreak="0">
    <w:nsid w:val="29F7120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A78E8"/>
    <w:multiLevelType w:val="multilevel"/>
    <w:tmpl w:val="54EC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BB6E23"/>
    <w:multiLevelType w:val="hybridMultilevel"/>
    <w:tmpl w:val="1D50DB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64E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7F017A"/>
    <w:multiLevelType w:val="hybridMultilevel"/>
    <w:tmpl w:val="9BCA0AD4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4CE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BD08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0A6F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B4819"/>
    <w:multiLevelType w:val="hybridMultilevel"/>
    <w:tmpl w:val="5B5EBD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7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2D2E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1471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1B4439"/>
    <w:multiLevelType w:val="hybridMultilevel"/>
    <w:tmpl w:val="00228F9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28DD"/>
    <w:multiLevelType w:val="hybridMultilevel"/>
    <w:tmpl w:val="D870B7A8"/>
    <w:lvl w:ilvl="0" w:tplc="5532BB48">
      <w:start w:val="1"/>
      <w:numFmt w:val="lowerLetter"/>
      <w:lvlText w:val="%1."/>
      <w:lvlJc w:val="left"/>
      <w:pPr>
        <w:ind w:left="1856" w:hanging="360"/>
      </w:pPr>
    </w:lvl>
    <w:lvl w:ilvl="1" w:tplc="69289730">
      <w:start w:val="1"/>
      <w:numFmt w:val="lowerLetter"/>
      <w:lvlText w:val="%2."/>
      <w:lvlJc w:val="left"/>
      <w:pPr>
        <w:ind w:left="2576" w:hanging="360"/>
      </w:pPr>
    </w:lvl>
    <w:lvl w:ilvl="2" w:tplc="A4361564">
      <w:start w:val="1"/>
      <w:numFmt w:val="lowerRoman"/>
      <w:lvlText w:val="%3."/>
      <w:lvlJc w:val="right"/>
      <w:pPr>
        <w:ind w:left="3296" w:hanging="180"/>
      </w:pPr>
    </w:lvl>
    <w:lvl w:ilvl="3" w:tplc="FE28CAB0">
      <w:start w:val="1"/>
      <w:numFmt w:val="decimal"/>
      <w:lvlText w:val="%4."/>
      <w:lvlJc w:val="left"/>
      <w:pPr>
        <w:ind w:left="4016" w:hanging="360"/>
      </w:pPr>
    </w:lvl>
    <w:lvl w:ilvl="4" w:tplc="724ADA8E">
      <w:start w:val="1"/>
      <w:numFmt w:val="lowerLetter"/>
      <w:lvlText w:val="%5."/>
      <w:lvlJc w:val="left"/>
      <w:pPr>
        <w:ind w:left="4736" w:hanging="360"/>
      </w:pPr>
    </w:lvl>
    <w:lvl w:ilvl="5" w:tplc="1E003316">
      <w:start w:val="1"/>
      <w:numFmt w:val="lowerRoman"/>
      <w:lvlText w:val="%6."/>
      <w:lvlJc w:val="right"/>
      <w:pPr>
        <w:ind w:left="5456" w:hanging="180"/>
      </w:pPr>
    </w:lvl>
    <w:lvl w:ilvl="6" w:tplc="45DEBB1E">
      <w:start w:val="1"/>
      <w:numFmt w:val="decimal"/>
      <w:lvlText w:val="%7."/>
      <w:lvlJc w:val="left"/>
      <w:pPr>
        <w:ind w:left="6176" w:hanging="360"/>
      </w:pPr>
    </w:lvl>
    <w:lvl w:ilvl="7" w:tplc="E9668B1C">
      <w:start w:val="1"/>
      <w:numFmt w:val="lowerLetter"/>
      <w:lvlText w:val="%8."/>
      <w:lvlJc w:val="left"/>
      <w:pPr>
        <w:ind w:left="6896" w:hanging="360"/>
      </w:pPr>
    </w:lvl>
    <w:lvl w:ilvl="8" w:tplc="2CBC8F0E">
      <w:start w:val="1"/>
      <w:numFmt w:val="lowerRoman"/>
      <w:lvlText w:val="%9."/>
      <w:lvlJc w:val="right"/>
      <w:pPr>
        <w:ind w:left="7616" w:hanging="180"/>
      </w:pPr>
    </w:lvl>
  </w:abstractNum>
  <w:abstractNum w:abstractNumId="22" w15:restartNumberingAfterBreak="0">
    <w:nsid w:val="538852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0558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CF2F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B92BC4"/>
    <w:multiLevelType w:val="hybridMultilevel"/>
    <w:tmpl w:val="67FA4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1365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051F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D334B2"/>
    <w:multiLevelType w:val="hybridMultilevel"/>
    <w:tmpl w:val="8C169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5E5"/>
    <w:multiLevelType w:val="hybridMultilevel"/>
    <w:tmpl w:val="A26C8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6316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E372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F831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091283"/>
    <w:multiLevelType w:val="hybridMultilevel"/>
    <w:tmpl w:val="FE689C0E"/>
    <w:lvl w:ilvl="0" w:tplc="F878B8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E2F7E"/>
    <w:multiLevelType w:val="hybridMultilevel"/>
    <w:tmpl w:val="D1DA39EC"/>
    <w:lvl w:ilvl="0" w:tplc="69E4D712">
      <w:start w:val="1"/>
      <w:numFmt w:val="bullet"/>
      <w:pStyle w:val="Verdana12Itl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D6545"/>
    <w:multiLevelType w:val="multilevel"/>
    <w:tmpl w:val="C300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5E1E47"/>
    <w:multiLevelType w:val="hybridMultilevel"/>
    <w:tmpl w:val="6DDE572C"/>
    <w:lvl w:ilvl="0" w:tplc="90582A4C">
      <w:start w:val="1"/>
      <w:numFmt w:val="decimal"/>
      <w:lvlText w:val="%1."/>
      <w:lvlJc w:val="left"/>
      <w:pPr>
        <w:ind w:left="720" w:hanging="360"/>
      </w:pPr>
    </w:lvl>
    <w:lvl w:ilvl="1" w:tplc="31C4A8DA">
      <w:start w:val="1"/>
      <w:numFmt w:val="lowerLetter"/>
      <w:lvlText w:val="%2."/>
      <w:lvlJc w:val="left"/>
      <w:pPr>
        <w:ind w:left="1440" w:hanging="360"/>
      </w:pPr>
    </w:lvl>
    <w:lvl w:ilvl="2" w:tplc="44640906">
      <w:start w:val="1"/>
      <w:numFmt w:val="decimal"/>
      <w:lvlText w:val="%3."/>
      <w:lvlJc w:val="left"/>
      <w:pPr>
        <w:ind w:left="2160" w:hanging="180"/>
      </w:pPr>
    </w:lvl>
    <w:lvl w:ilvl="3" w:tplc="860AD33E">
      <w:start w:val="1"/>
      <w:numFmt w:val="decimal"/>
      <w:lvlText w:val="%4."/>
      <w:lvlJc w:val="left"/>
      <w:pPr>
        <w:ind w:left="2880" w:hanging="360"/>
      </w:pPr>
    </w:lvl>
    <w:lvl w:ilvl="4" w:tplc="B16E72A4">
      <w:start w:val="1"/>
      <w:numFmt w:val="lowerLetter"/>
      <w:lvlText w:val="%5."/>
      <w:lvlJc w:val="left"/>
      <w:pPr>
        <w:ind w:left="3600" w:hanging="360"/>
      </w:pPr>
    </w:lvl>
    <w:lvl w:ilvl="5" w:tplc="A17EC630">
      <w:start w:val="1"/>
      <w:numFmt w:val="lowerRoman"/>
      <w:lvlText w:val="%6."/>
      <w:lvlJc w:val="right"/>
      <w:pPr>
        <w:ind w:left="4320" w:hanging="180"/>
      </w:pPr>
    </w:lvl>
    <w:lvl w:ilvl="6" w:tplc="9B9AF382">
      <w:start w:val="1"/>
      <w:numFmt w:val="decimal"/>
      <w:lvlText w:val="%7."/>
      <w:lvlJc w:val="left"/>
      <w:pPr>
        <w:ind w:left="5040" w:hanging="360"/>
      </w:pPr>
    </w:lvl>
    <w:lvl w:ilvl="7" w:tplc="73365B94">
      <w:start w:val="1"/>
      <w:numFmt w:val="lowerLetter"/>
      <w:lvlText w:val="%8."/>
      <w:lvlJc w:val="left"/>
      <w:pPr>
        <w:ind w:left="5760" w:hanging="360"/>
      </w:pPr>
    </w:lvl>
    <w:lvl w:ilvl="8" w:tplc="D990146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111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6C3B52"/>
    <w:multiLevelType w:val="hybridMultilevel"/>
    <w:tmpl w:val="CEC4E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92D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C62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5582645">
    <w:abstractNumId w:val="16"/>
  </w:num>
  <w:num w:numId="2" w16cid:durableId="671371837">
    <w:abstractNumId w:val="35"/>
  </w:num>
  <w:num w:numId="3" w16cid:durableId="80957925">
    <w:abstractNumId w:val="7"/>
  </w:num>
  <w:num w:numId="4" w16cid:durableId="170342284">
    <w:abstractNumId w:val="38"/>
  </w:num>
  <w:num w:numId="5" w16cid:durableId="427964671">
    <w:abstractNumId w:val="9"/>
  </w:num>
  <w:num w:numId="6" w16cid:durableId="424807539">
    <w:abstractNumId w:val="21"/>
  </w:num>
  <w:num w:numId="7" w16cid:durableId="750542128">
    <w:abstractNumId w:val="36"/>
  </w:num>
  <w:num w:numId="8" w16cid:durableId="93020507">
    <w:abstractNumId w:val="28"/>
  </w:num>
  <w:num w:numId="9" w16cid:durableId="11304887">
    <w:abstractNumId w:val="25"/>
  </w:num>
  <w:num w:numId="10" w16cid:durableId="1129859271">
    <w:abstractNumId w:val="29"/>
  </w:num>
  <w:num w:numId="11" w16cid:durableId="843476819">
    <w:abstractNumId w:val="5"/>
  </w:num>
  <w:num w:numId="12" w16cid:durableId="1993825519">
    <w:abstractNumId w:val="33"/>
  </w:num>
  <w:num w:numId="13" w16cid:durableId="619577826">
    <w:abstractNumId w:val="12"/>
  </w:num>
  <w:num w:numId="14" w16cid:durableId="680813784">
    <w:abstractNumId w:val="1"/>
  </w:num>
  <w:num w:numId="15" w16cid:durableId="1555577029">
    <w:abstractNumId w:val="11"/>
  </w:num>
  <w:num w:numId="16" w16cid:durableId="1920627742">
    <w:abstractNumId w:val="19"/>
  </w:num>
  <w:num w:numId="17" w16cid:durableId="1132212122">
    <w:abstractNumId w:val="30"/>
  </w:num>
  <w:num w:numId="18" w16cid:durableId="175464044">
    <w:abstractNumId w:val="3"/>
  </w:num>
  <w:num w:numId="19" w16cid:durableId="2054770756">
    <w:abstractNumId w:val="8"/>
  </w:num>
  <w:num w:numId="20" w16cid:durableId="1700354036">
    <w:abstractNumId w:val="15"/>
  </w:num>
  <w:num w:numId="21" w16cid:durableId="1605960521">
    <w:abstractNumId w:val="17"/>
  </w:num>
  <w:num w:numId="22" w16cid:durableId="1466199677">
    <w:abstractNumId w:val="14"/>
  </w:num>
  <w:num w:numId="23" w16cid:durableId="648941261">
    <w:abstractNumId w:val="23"/>
  </w:num>
  <w:num w:numId="24" w16cid:durableId="87773858">
    <w:abstractNumId w:val="2"/>
  </w:num>
  <w:num w:numId="25" w16cid:durableId="40178571">
    <w:abstractNumId w:val="0"/>
  </w:num>
  <w:num w:numId="26" w16cid:durableId="1680698122">
    <w:abstractNumId w:val="37"/>
  </w:num>
  <w:num w:numId="27" w16cid:durableId="1576478274">
    <w:abstractNumId w:val="26"/>
  </w:num>
  <w:num w:numId="28" w16cid:durableId="970016521">
    <w:abstractNumId w:val="27"/>
  </w:num>
  <w:num w:numId="29" w16cid:durableId="1140731345">
    <w:abstractNumId w:val="31"/>
  </w:num>
  <w:num w:numId="30" w16cid:durableId="1397238681">
    <w:abstractNumId w:val="39"/>
  </w:num>
  <w:num w:numId="31" w16cid:durableId="2064669159">
    <w:abstractNumId w:val="32"/>
  </w:num>
  <w:num w:numId="32" w16cid:durableId="835464598">
    <w:abstractNumId w:val="13"/>
  </w:num>
  <w:num w:numId="33" w16cid:durableId="1902472975">
    <w:abstractNumId w:val="4"/>
  </w:num>
  <w:num w:numId="34" w16cid:durableId="924147182">
    <w:abstractNumId w:val="22"/>
  </w:num>
  <w:num w:numId="35" w16cid:durableId="1386175953">
    <w:abstractNumId w:val="24"/>
  </w:num>
  <w:num w:numId="36" w16cid:durableId="1656955932">
    <w:abstractNumId w:val="18"/>
  </w:num>
  <w:num w:numId="37" w16cid:durableId="1761750237">
    <w:abstractNumId w:val="40"/>
  </w:num>
  <w:num w:numId="38" w16cid:durableId="763187640">
    <w:abstractNumId w:val="10"/>
  </w:num>
  <w:num w:numId="39" w16cid:durableId="192810959">
    <w:abstractNumId w:val="20"/>
  </w:num>
  <w:num w:numId="40" w16cid:durableId="1309633044">
    <w:abstractNumId w:val="6"/>
  </w:num>
  <w:num w:numId="41" w16cid:durableId="6307941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F"/>
    <w:rsid w:val="00015B56"/>
    <w:rsid w:val="00020780"/>
    <w:rsid w:val="0002524C"/>
    <w:rsid w:val="00044FAC"/>
    <w:rsid w:val="00046F18"/>
    <w:rsid w:val="0005738F"/>
    <w:rsid w:val="00073950"/>
    <w:rsid w:val="00075250"/>
    <w:rsid w:val="00090228"/>
    <w:rsid w:val="0009180A"/>
    <w:rsid w:val="00091B79"/>
    <w:rsid w:val="00092AA8"/>
    <w:rsid w:val="000975CA"/>
    <w:rsid w:val="000A2B9B"/>
    <w:rsid w:val="000A75B2"/>
    <w:rsid w:val="000B16BE"/>
    <w:rsid w:val="000B275D"/>
    <w:rsid w:val="000B7222"/>
    <w:rsid w:val="000C0684"/>
    <w:rsid w:val="000C0D0A"/>
    <w:rsid w:val="000C2349"/>
    <w:rsid w:val="000D0E23"/>
    <w:rsid w:val="000D4888"/>
    <w:rsid w:val="000D7821"/>
    <w:rsid w:val="000D7E53"/>
    <w:rsid w:val="000E4DD9"/>
    <w:rsid w:val="000F0EAF"/>
    <w:rsid w:val="000F3103"/>
    <w:rsid w:val="000F3E49"/>
    <w:rsid w:val="000F4E7C"/>
    <w:rsid w:val="000F754B"/>
    <w:rsid w:val="00104546"/>
    <w:rsid w:val="00106F6F"/>
    <w:rsid w:val="00107371"/>
    <w:rsid w:val="00110CE6"/>
    <w:rsid w:val="00110F58"/>
    <w:rsid w:val="00121C98"/>
    <w:rsid w:val="001234C6"/>
    <w:rsid w:val="001377A9"/>
    <w:rsid w:val="00146DBF"/>
    <w:rsid w:val="001473F4"/>
    <w:rsid w:val="0015311B"/>
    <w:rsid w:val="00153A0B"/>
    <w:rsid w:val="00153C7B"/>
    <w:rsid w:val="00155EF6"/>
    <w:rsid w:val="00160028"/>
    <w:rsid w:val="00162ACC"/>
    <w:rsid w:val="00185C15"/>
    <w:rsid w:val="00186CB6"/>
    <w:rsid w:val="00190848"/>
    <w:rsid w:val="00193E0B"/>
    <w:rsid w:val="001941A1"/>
    <w:rsid w:val="001A2C44"/>
    <w:rsid w:val="001A6F0C"/>
    <w:rsid w:val="001C3BC6"/>
    <w:rsid w:val="001C66E1"/>
    <w:rsid w:val="001C6E7C"/>
    <w:rsid w:val="001D0F15"/>
    <w:rsid w:val="001D3F53"/>
    <w:rsid w:val="001E71A0"/>
    <w:rsid w:val="001F3B68"/>
    <w:rsid w:val="001F539C"/>
    <w:rsid w:val="001F55BB"/>
    <w:rsid w:val="00211B18"/>
    <w:rsid w:val="002122E5"/>
    <w:rsid w:val="0021744E"/>
    <w:rsid w:val="00224791"/>
    <w:rsid w:val="002249D0"/>
    <w:rsid w:val="00225B54"/>
    <w:rsid w:val="00241DE8"/>
    <w:rsid w:val="00243F9B"/>
    <w:rsid w:val="002440FE"/>
    <w:rsid w:val="002442A5"/>
    <w:rsid w:val="002456E9"/>
    <w:rsid w:val="002500A2"/>
    <w:rsid w:val="00250392"/>
    <w:rsid w:val="00250CC2"/>
    <w:rsid w:val="0026530E"/>
    <w:rsid w:val="002776C1"/>
    <w:rsid w:val="00280E5D"/>
    <w:rsid w:val="0029085C"/>
    <w:rsid w:val="00291453"/>
    <w:rsid w:val="00291BEF"/>
    <w:rsid w:val="002A529F"/>
    <w:rsid w:val="002A5E7A"/>
    <w:rsid w:val="002A6E0E"/>
    <w:rsid w:val="002A7153"/>
    <w:rsid w:val="002B00D1"/>
    <w:rsid w:val="002B7E84"/>
    <w:rsid w:val="002C043E"/>
    <w:rsid w:val="002C2F23"/>
    <w:rsid w:val="002C57CD"/>
    <w:rsid w:val="002D10D9"/>
    <w:rsid w:val="002D36F7"/>
    <w:rsid w:val="002D4F6B"/>
    <w:rsid w:val="002E4788"/>
    <w:rsid w:val="002E669D"/>
    <w:rsid w:val="002F6BA3"/>
    <w:rsid w:val="003014C2"/>
    <w:rsid w:val="00304806"/>
    <w:rsid w:val="0030551C"/>
    <w:rsid w:val="00305F22"/>
    <w:rsid w:val="00306B50"/>
    <w:rsid w:val="0030747A"/>
    <w:rsid w:val="00317581"/>
    <w:rsid w:val="003312E1"/>
    <w:rsid w:val="00335BC6"/>
    <w:rsid w:val="0034755B"/>
    <w:rsid w:val="003572DE"/>
    <w:rsid w:val="00360FD7"/>
    <w:rsid w:val="00367581"/>
    <w:rsid w:val="00373718"/>
    <w:rsid w:val="00383C71"/>
    <w:rsid w:val="00385A20"/>
    <w:rsid w:val="0039067B"/>
    <w:rsid w:val="00390BFF"/>
    <w:rsid w:val="003A4D10"/>
    <w:rsid w:val="003B4FC0"/>
    <w:rsid w:val="003C369E"/>
    <w:rsid w:val="003D01BE"/>
    <w:rsid w:val="003D07D4"/>
    <w:rsid w:val="003D2617"/>
    <w:rsid w:val="003E274A"/>
    <w:rsid w:val="003E453E"/>
    <w:rsid w:val="003E5020"/>
    <w:rsid w:val="003E5D73"/>
    <w:rsid w:val="003E7DA8"/>
    <w:rsid w:val="003F579C"/>
    <w:rsid w:val="003F5867"/>
    <w:rsid w:val="00402D09"/>
    <w:rsid w:val="00412C15"/>
    <w:rsid w:val="00415142"/>
    <w:rsid w:val="00421251"/>
    <w:rsid w:val="0042463A"/>
    <w:rsid w:val="004260E4"/>
    <w:rsid w:val="00427D54"/>
    <w:rsid w:val="004319F2"/>
    <w:rsid w:val="00450106"/>
    <w:rsid w:val="00451D72"/>
    <w:rsid w:val="00454643"/>
    <w:rsid w:val="00457DF9"/>
    <w:rsid w:val="00466203"/>
    <w:rsid w:val="0047514D"/>
    <w:rsid w:val="00482734"/>
    <w:rsid w:val="00485D8A"/>
    <w:rsid w:val="004873CE"/>
    <w:rsid w:val="004A312F"/>
    <w:rsid w:val="004B5541"/>
    <w:rsid w:val="004C34AD"/>
    <w:rsid w:val="004C5D55"/>
    <w:rsid w:val="004D069B"/>
    <w:rsid w:val="004E330A"/>
    <w:rsid w:val="004E4B9F"/>
    <w:rsid w:val="004F1671"/>
    <w:rsid w:val="004F2472"/>
    <w:rsid w:val="004F29C0"/>
    <w:rsid w:val="004F7AA2"/>
    <w:rsid w:val="0050098E"/>
    <w:rsid w:val="00502DAC"/>
    <w:rsid w:val="0050674E"/>
    <w:rsid w:val="00506B31"/>
    <w:rsid w:val="00506EC2"/>
    <w:rsid w:val="005125F2"/>
    <w:rsid w:val="00515034"/>
    <w:rsid w:val="00523D4A"/>
    <w:rsid w:val="00526B7D"/>
    <w:rsid w:val="00531CCB"/>
    <w:rsid w:val="00534B22"/>
    <w:rsid w:val="005367FC"/>
    <w:rsid w:val="00552EE5"/>
    <w:rsid w:val="00557200"/>
    <w:rsid w:val="005708E6"/>
    <w:rsid w:val="00582F6F"/>
    <w:rsid w:val="00586301"/>
    <w:rsid w:val="00592814"/>
    <w:rsid w:val="00595048"/>
    <w:rsid w:val="00595660"/>
    <w:rsid w:val="005B0002"/>
    <w:rsid w:val="005B0C20"/>
    <w:rsid w:val="005B6E94"/>
    <w:rsid w:val="005B764A"/>
    <w:rsid w:val="005B7C55"/>
    <w:rsid w:val="005E51BB"/>
    <w:rsid w:val="0060488A"/>
    <w:rsid w:val="00605F32"/>
    <w:rsid w:val="0060622D"/>
    <w:rsid w:val="006064B5"/>
    <w:rsid w:val="00620D2C"/>
    <w:rsid w:val="006277A1"/>
    <w:rsid w:val="00633152"/>
    <w:rsid w:val="00645F5C"/>
    <w:rsid w:val="006544CE"/>
    <w:rsid w:val="00654632"/>
    <w:rsid w:val="0066688A"/>
    <w:rsid w:val="00666BE9"/>
    <w:rsid w:val="0066766A"/>
    <w:rsid w:val="00670796"/>
    <w:rsid w:val="00672D53"/>
    <w:rsid w:val="00682773"/>
    <w:rsid w:val="00691E53"/>
    <w:rsid w:val="00691EEB"/>
    <w:rsid w:val="00693076"/>
    <w:rsid w:val="0069684A"/>
    <w:rsid w:val="006A72CA"/>
    <w:rsid w:val="006B4DE9"/>
    <w:rsid w:val="006C543F"/>
    <w:rsid w:val="006C6D1B"/>
    <w:rsid w:val="006D22B9"/>
    <w:rsid w:val="006E043C"/>
    <w:rsid w:val="006F0A46"/>
    <w:rsid w:val="006F397A"/>
    <w:rsid w:val="00710609"/>
    <w:rsid w:val="0071158C"/>
    <w:rsid w:val="00714187"/>
    <w:rsid w:val="00715BD5"/>
    <w:rsid w:val="00721B21"/>
    <w:rsid w:val="007232B9"/>
    <w:rsid w:val="00724EF3"/>
    <w:rsid w:val="00730A46"/>
    <w:rsid w:val="0073555D"/>
    <w:rsid w:val="0075102D"/>
    <w:rsid w:val="00766C42"/>
    <w:rsid w:val="00770185"/>
    <w:rsid w:val="00770B94"/>
    <w:rsid w:val="0077698C"/>
    <w:rsid w:val="0078321B"/>
    <w:rsid w:val="00787568"/>
    <w:rsid w:val="007944FA"/>
    <w:rsid w:val="007A2E17"/>
    <w:rsid w:val="007A715F"/>
    <w:rsid w:val="007B1C06"/>
    <w:rsid w:val="007B37C9"/>
    <w:rsid w:val="007D20A7"/>
    <w:rsid w:val="007D214B"/>
    <w:rsid w:val="007D39CC"/>
    <w:rsid w:val="007F488C"/>
    <w:rsid w:val="007F6F71"/>
    <w:rsid w:val="008004B5"/>
    <w:rsid w:val="008039B8"/>
    <w:rsid w:val="00805E0D"/>
    <w:rsid w:val="008065E3"/>
    <w:rsid w:val="008163D8"/>
    <w:rsid w:val="00834620"/>
    <w:rsid w:val="00844EE1"/>
    <w:rsid w:val="00845A9E"/>
    <w:rsid w:val="00857FF4"/>
    <w:rsid w:val="008659D3"/>
    <w:rsid w:val="00866EB0"/>
    <w:rsid w:val="00867C84"/>
    <w:rsid w:val="008709F9"/>
    <w:rsid w:val="00872D8F"/>
    <w:rsid w:val="0087640D"/>
    <w:rsid w:val="00876ABD"/>
    <w:rsid w:val="00877265"/>
    <w:rsid w:val="00896DD0"/>
    <w:rsid w:val="008A0CEA"/>
    <w:rsid w:val="008A7622"/>
    <w:rsid w:val="008B5723"/>
    <w:rsid w:val="008C20AC"/>
    <w:rsid w:val="008C232E"/>
    <w:rsid w:val="008C2636"/>
    <w:rsid w:val="008E63B5"/>
    <w:rsid w:val="008F12DC"/>
    <w:rsid w:val="009018D8"/>
    <w:rsid w:val="009064F5"/>
    <w:rsid w:val="00912E16"/>
    <w:rsid w:val="00913878"/>
    <w:rsid w:val="00913891"/>
    <w:rsid w:val="00920766"/>
    <w:rsid w:val="009228F5"/>
    <w:rsid w:val="00924B09"/>
    <w:rsid w:val="00934D39"/>
    <w:rsid w:val="00943A35"/>
    <w:rsid w:val="0094780B"/>
    <w:rsid w:val="00957788"/>
    <w:rsid w:val="009607AD"/>
    <w:rsid w:val="00966497"/>
    <w:rsid w:val="00966BE8"/>
    <w:rsid w:val="00972972"/>
    <w:rsid w:val="00973381"/>
    <w:rsid w:val="009868D8"/>
    <w:rsid w:val="00996709"/>
    <w:rsid w:val="009A07E6"/>
    <w:rsid w:val="009A15F6"/>
    <w:rsid w:val="009A3C30"/>
    <w:rsid w:val="009B0A5E"/>
    <w:rsid w:val="009C622A"/>
    <w:rsid w:val="009D43F5"/>
    <w:rsid w:val="009F5C09"/>
    <w:rsid w:val="009F5E1C"/>
    <w:rsid w:val="00A0127E"/>
    <w:rsid w:val="00A05569"/>
    <w:rsid w:val="00A11FDD"/>
    <w:rsid w:val="00A1682B"/>
    <w:rsid w:val="00A16B7D"/>
    <w:rsid w:val="00A170A3"/>
    <w:rsid w:val="00A24407"/>
    <w:rsid w:val="00A2726A"/>
    <w:rsid w:val="00A31072"/>
    <w:rsid w:val="00A32AC8"/>
    <w:rsid w:val="00A3331D"/>
    <w:rsid w:val="00A463EB"/>
    <w:rsid w:val="00A4665E"/>
    <w:rsid w:val="00A570C6"/>
    <w:rsid w:val="00A67B32"/>
    <w:rsid w:val="00A75383"/>
    <w:rsid w:val="00A803B3"/>
    <w:rsid w:val="00A9581E"/>
    <w:rsid w:val="00A96BE8"/>
    <w:rsid w:val="00AA3CE9"/>
    <w:rsid w:val="00AA450C"/>
    <w:rsid w:val="00AA4D04"/>
    <w:rsid w:val="00AA65F6"/>
    <w:rsid w:val="00AB2659"/>
    <w:rsid w:val="00AC6CF4"/>
    <w:rsid w:val="00AD3729"/>
    <w:rsid w:val="00AD3A8C"/>
    <w:rsid w:val="00AD56AB"/>
    <w:rsid w:val="00AD6A2D"/>
    <w:rsid w:val="00AE019C"/>
    <w:rsid w:val="00AE4F30"/>
    <w:rsid w:val="00AF5EC1"/>
    <w:rsid w:val="00AF7904"/>
    <w:rsid w:val="00B101F7"/>
    <w:rsid w:val="00B1153C"/>
    <w:rsid w:val="00B130F2"/>
    <w:rsid w:val="00B17AEC"/>
    <w:rsid w:val="00B329BC"/>
    <w:rsid w:val="00B361EA"/>
    <w:rsid w:val="00B36EA1"/>
    <w:rsid w:val="00B37C0B"/>
    <w:rsid w:val="00B616DF"/>
    <w:rsid w:val="00B62D8E"/>
    <w:rsid w:val="00B66A2D"/>
    <w:rsid w:val="00B751AB"/>
    <w:rsid w:val="00B768DD"/>
    <w:rsid w:val="00B772E6"/>
    <w:rsid w:val="00B8135F"/>
    <w:rsid w:val="00BA3067"/>
    <w:rsid w:val="00BA7275"/>
    <w:rsid w:val="00BB07C9"/>
    <w:rsid w:val="00BB2BFA"/>
    <w:rsid w:val="00BD089E"/>
    <w:rsid w:val="00BE3A94"/>
    <w:rsid w:val="00BE3D65"/>
    <w:rsid w:val="00BE4B21"/>
    <w:rsid w:val="00BE7BE4"/>
    <w:rsid w:val="00BF480A"/>
    <w:rsid w:val="00BF6CAA"/>
    <w:rsid w:val="00C133B9"/>
    <w:rsid w:val="00C13CDF"/>
    <w:rsid w:val="00C215AF"/>
    <w:rsid w:val="00C27F38"/>
    <w:rsid w:val="00C30E06"/>
    <w:rsid w:val="00C408E7"/>
    <w:rsid w:val="00C40E43"/>
    <w:rsid w:val="00C448C8"/>
    <w:rsid w:val="00C45029"/>
    <w:rsid w:val="00C502B6"/>
    <w:rsid w:val="00C519D4"/>
    <w:rsid w:val="00C53E8A"/>
    <w:rsid w:val="00C558ED"/>
    <w:rsid w:val="00C6090D"/>
    <w:rsid w:val="00C71752"/>
    <w:rsid w:val="00C7479C"/>
    <w:rsid w:val="00C7799E"/>
    <w:rsid w:val="00C850C2"/>
    <w:rsid w:val="00C85273"/>
    <w:rsid w:val="00C9072B"/>
    <w:rsid w:val="00C908ED"/>
    <w:rsid w:val="00C90B28"/>
    <w:rsid w:val="00C9623C"/>
    <w:rsid w:val="00CA510E"/>
    <w:rsid w:val="00CA7663"/>
    <w:rsid w:val="00CB0416"/>
    <w:rsid w:val="00CB0F14"/>
    <w:rsid w:val="00CB1775"/>
    <w:rsid w:val="00CB26EC"/>
    <w:rsid w:val="00CB4711"/>
    <w:rsid w:val="00CC2D92"/>
    <w:rsid w:val="00CD132C"/>
    <w:rsid w:val="00CD7E3B"/>
    <w:rsid w:val="00CE03F6"/>
    <w:rsid w:val="00CE663E"/>
    <w:rsid w:val="00D078D1"/>
    <w:rsid w:val="00D121EE"/>
    <w:rsid w:val="00D2452F"/>
    <w:rsid w:val="00D331F9"/>
    <w:rsid w:val="00D427DF"/>
    <w:rsid w:val="00D475BD"/>
    <w:rsid w:val="00D56AF1"/>
    <w:rsid w:val="00D57A74"/>
    <w:rsid w:val="00D659C0"/>
    <w:rsid w:val="00D71659"/>
    <w:rsid w:val="00D850B5"/>
    <w:rsid w:val="00D852E4"/>
    <w:rsid w:val="00D94501"/>
    <w:rsid w:val="00DB3DCC"/>
    <w:rsid w:val="00DD48E9"/>
    <w:rsid w:val="00DD6C46"/>
    <w:rsid w:val="00DE6F42"/>
    <w:rsid w:val="00E0204D"/>
    <w:rsid w:val="00E05CB5"/>
    <w:rsid w:val="00E12262"/>
    <w:rsid w:val="00E12EC9"/>
    <w:rsid w:val="00E134B6"/>
    <w:rsid w:val="00E1718E"/>
    <w:rsid w:val="00E2460F"/>
    <w:rsid w:val="00E271AC"/>
    <w:rsid w:val="00E31F54"/>
    <w:rsid w:val="00E32F03"/>
    <w:rsid w:val="00E33A51"/>
    <w:rsid w:val="00E41618"/>
    <w:rsid w:val="00E445A8"/>
    <w:rsid w:val="00E50D84"/>
    <w:rsid w:val="00E5437C"/>
    <w:rsid w:val="00E70129"/>
    <w:rsid w:val="00E73186"/>
    <w:rsid w:val="00E84D91"/>
    <w:rsid w:val="00EA0FE5"/>
    <w:rsid w:val="00EA5944"/>
    <w:rsid w:val="00EA7ED7"/>
    <w:rsid w:val="00EB3DB6"/>
    <w:rsid w:val="00EC02DA"/>
    <w:rsid w:val="00ED35D6"/>
    <w:rsid w:val="00EF3B4E"/>
    <w:rsid w:val="00EF41AA"/>
    <w:rsid w:val="00EF7F0B"/>
    <w:rsid w:val="00F03A03"/>
    <w:rsid w:val="00F06D1E"/>
    <w:rsid w:val="00F2265E"/>
    <w:rsid w:val="00F301B9"/>
    <w:rsid w:val="00F3449A"/>
    <w:rsid w:val="00F361F9"/>
    <w:rsid w:val="00F41F22"/>
    <w:rsid w:val="00F545C5"/>
    <w:rsid w:val="00F63D77"/>
    <w:rsid w:val="00F72AA3"/>
    <w:rsid w:val="00F80FD9"/>
    <w:rsid w:val="00F8467E"/>
    <w:rsid w:val="00F862FD"/>
    <w:rsid w:val="00F86D88"/>
    <w:rsid w:val="00F87B6D"/>
    <w:rsid w:val="00F935E1"/>
    <w:rsid w:val="00F96038"/>
    <w:rsid w:val="00F965A4"/>
    <w:rsid w:val="00F97000"/>
    <w:rsid w:val="00FB6E6B"/>
    <w:rsid w:val="00FB740B"/>
    <w:rsid w:val="00FC2478"/>
    <w:rsid w:val="00FD0EC8"/>
    <w:rsid w:val="00FE1563"/>
    <w:rsid w:val="00FE248E"/>
    <w:rsid w:val="00FE28E6"/>
    <w:rsid w:val="00FE312D"/>
    <w:rsid w:val="00FE3647"/>
    <w:rsid w:val="0116A83F"/>
    <w:rsid w:val="013BA538"/>
    <w:rsid w:val="014F533C"/>
    <w:rsid w:val="017A46AD"/>
    <w:rsid w:val="02C1460D"/>
    <w:rsid w:val="030D6A8F"/>
    <w:rsid w:val="032AF455"/>
    <w:rsid w:val="04FBBEA1"/>
    <w:rsid w:val="05FF447F"/>
    <w:rsid w:val="081ACE38"/>
    <w:rsid w:val="088BD870"/>
    <w:rsid w:val="089D5FA6"/>
    <w:rsid w:val="0BBDF098"/>
    <w:rsid w:val="0BD1FDFF"/>
    <w:rsid w:val="0C3CF9D9"/>
    <w:rsid w:val="0C40853E"/>
    <w:rsid w:val="0C8BB55B"/>
    <w:rsid w:val="0D9F940A"/>
    <w:rsid w:val="0DE84FC6"/>
    <w:rsid w:val="10F8C817"/>
    <w:rsid w:val="1188F3FA"/>
    <w:rsid w:val="12E66F0F"/>
    <w:rsid w:val="13162D02"/>
    <w:rsid w:val="147D3987"/>
    <w:rsid w:val="15991EE6"/>
    <w:rsid w:val="1691AA51"/>
    <w:rsid w:val="175B024C"/>
    <w:rsid w:val="188D09D4"/>
    <w:rsid w:val="18EBFAA5"/>
    <w:rsid w:val="19B306AE"/>
    <w:rsid w:val="1B11CB34"/>
    <w:rsid w:val="1B4D6605"/>
    <w:rsid w:val="1B7A8D30"/>
    <w:rsid w:val="1C620D74"/>
    <w:rsid w:val="1CA799F1"/>
    <w:rsid w:val="1D17D658"/>
    <w:rsid w:val="1D78BC9C"/>
    <w:rsid w:val="1D7F061E"/>
    <w:rsid w:val="1EF31953"/>
    <w:rsid w:val="1FB03C81"/>
    <w:rsid w:val="20CBE2C6"/>
    <w:rsid w:val="21333F9C"/>
    <w:rsid w:val="2192C151"/>
    <w:rsid w:val="22060029"/>
    <w:rsid w:val="22A1F6B7"/>
    <w:rsid w:val="23023B20"/>
    <w:rsid w:val="234B8112"/>
    <w:rsid w:val="237C5A08"/>
    <w:rsid w:val="23B130BD"/>
    <w:rsid w:val="23BFF014"/>
    <w:rsid w:val="25E41DE8"/>
    <w:rsid w:val="26185E92"/>
    <w:rsid w:val="26D08D0A"/>
    <w:rsid w:val="2806C136"/>
    <w:rsid w:val="283F6357"/>
    <w:rsid w:val="28E01241"/>
    <w:rsid w:val="28E4C21C"/>
    <w:rsid w:val="2A089471"/>
    <w:rsid w:val="2BFA5712"/>
    <w:rsid w:val="2C9866F7"/>
    <w:rsid w:val="2CE5E55A"/>
    <w:rsid w:val="2D4D3CCA"/>
    <w:rsid w:val="2F0CC8D8"/>
    <w:rsid w:val="2FDF1FF1"/>
    <w:rsid w:val="30EB3647"/>
    <w:rsid w:val="31281DA5"/>
    <w:rsid w:val="313BCCD6"/>
    <w:rsid w:val="31D3B97D"/>
    <w:rsid w:val="339CDAFA"/>
    <w:rsid w:val="36B478B8"/>
    <w:rsid w:val="3709DC1A"/>
    <w:rsid w:val="3735A24D"/>
    <w:rsid w:val="376A9BF9"/>
    <w:rsid w:val="37E7121E"/>
    <w:rsid w:val="39ED9F10"/>
    <w:rsid w:val="39F62C63"/>
    <w:rsid w:val="3A008309"/>
    <w:rsid w:val="3B8676CB"/>
    <w:rsid w:val="3CD0A0B8"/>
    <w:rsid w:val="3D849A92"/>
    <w:rsid w:val="3E0EFE0E"/>
    <w:rsid w:val="3F162AF9"/>
    <w:rsid w:val="3F6AF51B"/>
    <w:rsid w:val="404FCC8E"/>
    <w:rsid w:val="4250E6ED"/>
    <w:rsid w:val="42E04EE6"/>
    <w:rsid w:val="430DBB65"/>
    <w:rsid w:val="450D50E9"/>
    <w:rsid w:val="47E53805"/>
    <w:rsid w:val="4827630C"/>
    <w:rsid w:val="491EDB9C"/>
    <w:rsid w:val="4D41C0DD"/>
    <w:rsid w:val="4DC225EE"/>
    <w:rsid w:val="4E5F3052"/>
    <w:rsid w:val="4E76A0D5"/>
    <w:rsid w:val="4EA83AF7"/>
    <w:rsid w:val="4FEB0E02"/>
    <w:rsid w:val="50D02D00"/>
    <w:rsid w:val="5115D24B"/>
    <w:rsid w:val="52D01C4A"/>
    <w:rsid w:val="534AB78F"/>
    <w:rsid w:val="54812626"/>
    <w:rsid w:val="5528C455"/>
    <w:rsid w:val="55C5179E"/>
    <w:rsid w:val="56404C1A"/>
    <w:rsid w:val="57356505"/>
    <w:rsid w:val="576BE32B"/>
    <w:rsid w:val="584830B8"/>
    <w:rsid w:val="58AE5E9C"/>
    <w:rsid w:val="5916712B"/>
    <w:rsid w:val="594D5350"/>
    <w:rsid w:val="5A6D2CCE"/>
    <w:rsid w:val="5A9C7425"/>
    <w:rsid w:val="5B4A4AC8"/>
    <w:rsid w:val="5C5AD5AB"/>
    <w:rsid w:val="5D4E9709"/>
    <w:rsid w:val="5D52C91D"/>
    <w:rsid w:val="5E32A296"/>
    <w:rsid w:val="5E6F4332"/>
    <w:rsid w:val="5EA05D29"/>
    <w:rsid w:val="5EA77242"/>
    <w:rsid w:val="623EC2C1"/>
    <w:rsid w:val="636CB5D3"/>
    <w:rsid w:val="63AD4CD3"/>
    <w:rsid w:val="65916F78"/>
    <w:rsid w:val="66E51D5C"/>
    <w:rsid w:val="6725BE87"/>
    <w:rsid w:val="678A849E"/>
    <w:rsid w:val="67BF1159"/>
    <w:rsid w:val="68390028"/>
    <w:rsid w:val="684947C1"/>
    <w:rsid w:val="6875C9E8"/>
    <w:rsid w:val="68FC05E5"/>
    <w:rsid w:val="6A2FB9E7"/>
    <w:rsid w:val="6B0E7FC0"/>
    <w:rsid w:val="6B131EE3"/>
    <w:rsid w:val="6B8EB779"/>
    <w:rsid w:val="6CBC98C5"/>
    <w:rsid w:val="6D4F1310"/>
    <w:rsid w:val="6D6F5623"/>
    <w:rsid w:val="6F02E380"/>
    <w:rsid w:val="722C383E"/>
    <w:rsid w:val="73EFD219"/>
    <w:rsid w:val="74E751C6"/>
    <w:rsid w:val="764DF46D"/>
    <w:rsid w:val="767D6799"/>
    <w:rsid w:val="76FC5969"/>
    <w:rsid w:val="7781AC07"/>
    <w:rsid w:val="78B68D54"/>
    <w:rsid w:val="79CA8BAA"/>
    <w:rsid w:val="7B3CB1C2"/>
    <w:rsid w:val="7C010764"/>
    <w:rsid w:val="7C1A0E2A"/>
    <w:rsid w:val="7D00E33C"/>
    <w:rsid w:val="7D965CFF"/>
    <w:rsid w:val="7E92B1E7"/>
    <w:rsid w:val="7EBF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9880C3E3-BA9A-451F-995F-E2D924D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42A5"/>
    <w:pPr>
      <w:spacing w:after="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442A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442A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2442A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442A5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customStyle="1" w:styleId="VrdnaItlc10pt">
    <w:name w:val="VrdnaItlc10pt"/>
    <w:rsid w:val="001A6F0C"/>
    <w:pPr>
      <w:suppressAutoHyphens/>
      <w:spacing w:after="0" w:line="240" w:lineRule="auto"/>
    </w:pPr>
    <w:rPr>
      <w:rFonts w:ascii="Verdana" w:eastAsia="PMingLiU" w:hAnsi="Verdana" w:cs="Times New Roman"/>
      <w:i/>
      <w:noProof/>
      <w:spacing w:val="-3"/>
      <w:sz w:val="20"/>
      <w:szCs w:val="20"/>
      <w:lang w:val="en-GB" w:eastAsia="it-IT"/>
    </w:rPr>
  </w:style>
  <w:style w:type="paragraph" w:customStyle="1" w:styleId="10ptBold">
    <w:name w:val="10ptBold"/>
    <w:rsid w:val="001A6F0C"/>
    <w:pPr>
      <w:spacing w:after="0" w:line="240" w:lineRule="auto"/>
    </w:pPr>
    <w:rPr>
      <w:rFonts w:ascii="Verdana" w:eastAsia="PMingLiU" w:hAnsi="Verdana" w:cs="Times New Roman"/>
      <w:b/>
      <w:i/>
      <w:noProof/>
      <w:spacing w:val="-3"/>
      <w:sz w:val="20"/>
      <w:szCs w:val="20"/>
      <w:lang w:val="en-GB" w:eastAsia="it-IT"/>
    </w:rPr>
  </w:style>
  <w:style w:type="paragraph" w:customStyle="1" w:styleId="Verdana12Itlc">
    <w:name w:val="Verdana12Itlc"/>
    <w:rsid w:val="00E1718E"/>
    <w:pPr>
      <w:numPr>
        <w:numId w:val="41"/>
      </w:numPr>
      <w:tabs>
        <w:tab w:val="left" w:pos="360"/>
      </w:tabs>
      <w:spacing w:before="60" w:after="60" w:line="240" w:lineRule="auto"/>
      <w:ind w:left="360"/>
    </w:pPr>
    <w:rPr>
      <w:rFonts w:ascii="Verdana" w:eastAsia="Times New Roman" w:hAnsi="Verdana" w:cs="Arial"/>
      <w:i/>
      <w:iCs/>
      <w:color w:val="0000FF"/>
      <w:sz w:val="24"/>
      <w:szCs w:val="24"/>
      <w:lang w:val="en-GB" w:eastAsia="it-IT"/>
    </w:rPr>
  </w:style>
  <w:style w:type="paragraph" w:styleId="Redaktsioon">
    <w:name w:val="Revision"/>
    <w:hidden/>
    <w:uiPriority w:val="99"/>
    <w:semiHidden/>
    <w:rsid w:val="00482734"/>
    <w:pPr>
      <w:spacing w:after="0" w:line="240" w:lineRule="auto"/>
    </w:pPr>
    <w:rPr>
      <w:rFonts w:ascii="Times New Roman" w:hAnsi="Times New Roman"/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D372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D3729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D3729"/>
    <w:rPr>
      <w:vertAlign w:val="superscript"/>
    </w:rPr>
  </w:style>
  <w:style w:type="table" w:customStyle="1" w:styleId="Kontuurtabel1">
    <w:name w:val="Kontuurtabel1"/>
    <w:basedOn w:val="Normaaltabel"/>
    <w:next w:val="Kontuurtabel"/>
    <w:uiPriority w:val="39"/>
    <w:rsid w:val="00654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dde47a-3d36-46cb-a08c-9fbb58df8476">
      <UserInfo>
        <DisplayName>Riina Õunas</DisplayName>
        <AccountId>17</AccountId>
        <AccountType/>
      </UserInfo>
    </SharedWithUsers>
    <lcf76f155ced4ddcb4097134ff3c332f xmlns="ae0bc171-ec8b-4832-9f1b-5bdf038352af">
      <Terms xmlns="http://schemas.microsoft.com/office/infopath/2007/PartnerControls"/>
    </lcf76f155ced4ddcb4097134ff3c332f>
    <Kinnituselink xmlns="ae0bc171-ec8b-4832-9f1b-5bdf038352af">
      <Url>https://delta.transpordiamet.ee/dhs/n/compoundWorkflowNodeRef/eada3660-7750-4ff1-aae6-3855e90be89c</Url>
      <Description>https://delta.transpordiamet.ee/dhs/n/compoundWorkflowNodeRef/eada3660-7750-4ff1-aae6-3855e90be89c</Description>
    </Kinnituselink>
    <TaxCatchAll xmlns="25dde47a-3d36-46cb-a08c-9fbb58df8476" xsi:nil="true"/>
    <_dlc_DocId xmlns="25dde47a-3d36-46cb-a08c-9fbb58df8476">4AWKRY3RYNS5-695818534-4594</_dlc_DocId>
    <_dlc_DocIdUrl xmlns="25dde47a-3d36-46cb-a08c-9fbb58df8476">
      <Url>https://365mkm.sharepoint.com/sites/Transpordiametidokumendid/_layouts/15/DocIdRedir.aspx?ID=4AWKRY3RYNS5-695818534-4594</Url>
      <Description>4AWKRY3RYNS5-695818534-4594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00C821B7F10409867E114F64D7F9D" ma:contentTypeVersion="17" ma:contentTypeDescription="Create a new document." ma:contentTypeScope="" ma:versionID="00ebb6bc12d186d08eb62be5216ec4cb">
  <xsd:schema xmlns:xsd="http://www.w3.org/2001/XMLSchema" xmlns:xs="http://www.w3.org/2001/XMLSchema" xmlns:p="http://schemas.microsoft.com/office/2006/metadata/properties" xmlns:ns2="ae0bc171-ec8b-4832-9f1b-5bdf038352af" xmlns:ns3="25dde47a-3d36-46cb-a08c-9fbb58df8476" targetNamespace="http://schemas.microsoft.com/office/2006/metadata/properties" ma:root="true" ma:fieldsID="c9c8dbdb2f8514165a90d60768069f14" ns2:_="" ns3:_="">
    <xsd:import namespace="ae0bc171-ec8b-4832-9f1b-5bdf038352af"/>
    <xsd:import namespace="25dde47a-3d36-46cb-a08c-9fbb58df8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innituselink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171-ec8b-4832-9f1b-5bdf038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innituselink" ma:index="10" nillable="true" ma:displayName="Kinnituse link" ma:format="Hyperlink" ma:internalName="Kinnitu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e47a-3d36-46cb-a08c-9fbb58df847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30b3b0-2f7c-400e-8836-f897d65e06f1}" ma:internalName="TaxCatchAll" ma:showField="CatchAllData" ma:web="25dde47a-3d36-46cb-a08c-9fbb58df8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A9AC9-81BA-4F19-8552-6F91DEF8E5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25dde47a-3d36-46cb-a08c-9fbb58df8476"/>
    <ds:schemaRef ds:uri="ae0bc171-ec8b-4832-9f1b-5bdf038352a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07C021-31CB-4DA6-AA86-05917CE5A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34124-22D7-442B-BD52-63FF6EE0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171-ec8b-4832-9f1b-5bdf038352af"/>
    <ds:schemaRef ds:uri="25dde47a-3d36-46cb-a08c-9fbb58df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485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Ivo Tolga</cp:lastModifiedBy>
  <cp:revision>10</cp:revision>
  <dcterms:created xsi:type="dcterms:W3CDTF">2025-02-13T08:16:00Z</dcterms:created>
  <dcterms:modified xsi:type="dcterms:W3CDTF">2025-02-14T11:13:00Z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0x01010012800C821B7F10409867E114F64D7F9D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fcad5e85-40c0-44d4-9b16-9453dc8287f7</vt:lpwstr>
  </property>
  <property fmtid="{D5CDD505-2E9C-101B-9397-08002B2CF9AE}" pid="6" name="MediaServiceImageTags">
    <vt:lpwstr/>
  </property>
</Properties>
</file>